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3F29" w14:textId="77777777" w:rsidR="00D50367" w:rsidRDefault="00D50367" w:rsidP="00FB5309">
      <w:pPr>
        <w:pStyle w:val="Default"/>
        <w:ind w:left="284" w:hanging="284"/>
        <w:jc w:val="center"/>
        <w:rPr>
          <w:b/>
          <w:bCs/>
          <w:color w:val="auto"/>
          <w:sz w:val="23"/>
          <w:szCs w:val="23"/>
        </w:rPr>
      </w:pPr>
      <w:bookmarkStart w:id="0" w:name="_GoBack"/>
      <w:bookmarkEnd w:id="0"/>
      <w:r>
        <w:rPr>
          <w:b/>
          <w:bCs/>
          <w:color w:val="auto"/>
          <w:sz w:val="23"/>
          <w:szCs w:val="23"/>
        </w:rPr>
        <w:t>Regulamin V</w:t>
      </w:r>
      <w:r w:rsidR="00154591">
        <w:rPr>
          <w:b/>
          <w:bCs/>
          <w:color w:val="auto"/>
          <w:sz w:val="23"/>
          <w:szCs w:val="23"/>
        </w:rPr>
        <w:t>I</w:t>
      </w:r>
      <w:r>
        <w:rPr>
          <w:b/>
          <w:bCs/>
          <w:color w:val="auto"/>
          <w:sz w:val="23"/>
          <w:szCs w:val="23"/>
        </w:rPr>
        <w:t xml:space="preserve"> Edycji Tyskiego Banku Kultury</w:t>
      </w:r>
    </w:p>
    <w:p w14:paraId="4867DD3D" w14:textId="77777777" w:rsidR="004172BF" w:rsidRDefault="004172BF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</w:p>
    <w:p w14:paraId="539F42BA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</w:t>
      </w:r>
    </w:p>
    <w:p w14:paraId="1FCFC40C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Postanowienia ogólne</w:t>
      </w:r>
    </w:p>
    <w:p w14:paraId="00A0B81C" w14:textId="360CCB52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Regulamin Tyskiego Banku Kultury, </w:t>
      </w:r>
      <w:r>
        <w:rPr>
          <w:b/>
          <w:bCs/>
          <w:i/>
          <w:iCs/>
          <w:color w:val="auto"/>
          <w:sz w:val="23"/>
          <w:szCs w:val="23"/>
        </w:rPr>
        <w:t xml:space="preserve">zwany dalej Regulaminem </w:t>
      </w:r>
      <w:r>
        <w:rPr>
          <w:color w:val="auto"/>
          <w:sz w:val="23"/>
          <w:szCs w:val="23"/>
        </w:rPr>
        <w:t>określa zasady organizacji i</w:t>
      </w:r>
      <w:r w:rsidR="00C362F1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realizacji Programu „Tyski Bank Kultury”, </w:t>
      </w:r>
      <w:r>
        <w:rPr>
          <w:b/>
          <w:bCs/>
          <w:i/>
          <w:iCs/>
          <w:color w:val="auto"/>
          <w:sz w:val="23"/>
          <w:szCs w:val="23"/>
        </w:rPr>
        <w:t xml:space="preserve">zwanego dalej Programem. </w:t>
      </w:r>
    </w:p>
    <w:p w14:paraId="30C3C30B" w14:textId="77777777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Organizatorem Programu jest Miejskie Centrum Kultury w Tychach z siedzibą w Tychach 43-100 przy ulicy Bohaterów Warszawy 26, </w:t>
      </w:r>
      <w:r>
        <w:rPr>
          <w:b/>
          <w:bCs/>
          <w:i/>
          <w:iCs/>
          <w:color w:val="auto"/>
          <w:sz w:val="23"/>
          <w:szCs w:val="23"/>
        </w:rPr>
        <w:t xml:space="preserve">zwane dalej MCK. </w:t>
      </w:r>
    </w:p>
    <w:p w14:paraId="611E51AA" w14:textId="77777777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Regulamin określa zasady współpracy autorów inicjatyw kulturalnych, </w:t>
      </w:r>
      <w:r>
        <w:rPr>
          <w:b/>
          <w:bCs/>
          <w:i/>
          <w:iCs/>
          <w:color w:val="auto"/>
          <w:sz w:val="23"/>
          <w:szCs w:val="23"/>
        </w:rPr>
        <w:t xml:space="preserve">zwanych dalej Autorami </w:t>
      </w:r>
      <w:r>
        <w:rPr>
          <w:color w:val="auto"/>
          <w:sz w:val="23"/>
          <w:szCs w:val="23"/>
        </w:rPr>
        <w:t xml:space="preserve">z MCK. </w:t>
      </w:r>
    </w:p>
    <w:p w14:paraId="632FD5D6" w14:textId="5E5545DC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Inicjatywy kulturalne to premierowe projekty artystyczne (teatralne, muzyczne, plastyczne, taneczne, warsztaty, wystawy, koncerty i wszystkie inne formy działalności związane </w:t>
      </w:r>
      <w:r w:rsidR="00AE7F54">
        <w:rPr>
          <w:color w:val="auto"/>
          <w:sz w:val="23"/>
          <w:szCs w:val="23"/>
        </w:rPr>
        <w:t xml:space="preserve">                         </w:t>
      </w:r>
      <w:r>
        <w:rPr>
          <w:color w:val="auto"/>
          <w:sz w:val="23"/>
          <w:szCs w:val="23"/>
        </w:rPr>
        <w:t xml:space="preserve">z kreowaniem </w:t>
      </w:r>
      <w:r w:rsidR="00A07DE8">
        <w:rPr>
          <w:color w:val="auto"/>
          <w:sz w:val="23"/>
          <w:szCs w:val="23"/>
        </w:rPr>
        <w:t xml:space="preserve">dzieł i towarzyszącym im </w:t>
      </w:r>
      <w:r w:rsidR="00BB794B">
        <w:rPr>
          <w:color w:val="auto"/>
          <w:sz w:val="23"/>
          <w:szCs w:val="23"/>
        </w:rPr>
        <w:t xml:space="preserve">wydarzeń </w:t>
      </w:r>
      <w:r>
        <w:rPr>
          <w:color w:val="auto"/>
          <w:sz w:val="23"/>
          <w:szCs w:val="23"/>
        </w:rPr>
        <w:t>kulturalnych), które mogą być realizowane przy wsparciu MCK, w</w:t>
      </w:r>
      <w:r w:rsidR="00AE7F54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siedzibie MCK w Tychach przy ul. Bohaterów Warszawy 26, w terminie od 1 </w:t>
      </w:r>
      <w:r w:rsidR="000D7177">
        <w:rPr>
          <w:color w:val="auto"/>
          <w:sz w:val="23"/>
          <w:szCs w:val="23"/>
        </w:rPr>
        <w:t>stycznia 2020 do 31 grudnia 2020</w:t>
      </w:r>
      <w:r>
        <w:rPr>
          <w:color w:val="auto"/>
          <w:sz w:val="23"/>
          <w:szCs w:val="23"/>
        </w:rPr>
        <w:t xml:space="preserve"> na terenie Miasta Tychy i poza jego granicami, </w:t>
      </w:r>
      <w:r>
        <w:rPr>
          <w:b/>
          <w:bCs/>
          <w:i/>
          <w:iCs/>
          <w:color w:val="auto"/>
          <w:sz w:val="23"/>
          <w:szCs w:val="23"/>
        </w:rPr>
        <w:t xml:space="preserve">zwane dalej Projektami. </w:t>
      </w:r>
    </w:p>
    <w:p w14:paraId="3D2B6AA1" w14:textId="1692CE18" w:rsidR="00D50367" w:rsidRPr="0093091A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W Programie zrealizowanych zostanie </w:t>
      </w:r>
      <w:r w:rsidR="00AE7F54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projektów, które zdobędą największą liczbę punktów podczas oceny przez powołaną przez MCK </w:t>
      </w:r>
      <w:r w:rsidRPr="00FA7F7B">
        <w:rPr>
          <w:b/>
          <w:color w:val="auto"/>
          <w:sz w:val="23"/>
          <w:szCs w:val="23"/>
        </w:rPr>
        <w:t>Komisję Konkursową</w:t>
      </w:r>
      <w:r>
        <w:rPr>
          <w:color w:val="auto"/>
          <w:sz w:val="23"/>
          <w:szCs w:val="23"/>
        </w:rPr>
        <w:t>,</w:t>
      </w:r>
      <w:r w:rsidR="00AE7F54">
        <w:rPr>
          <w:color w:val="auto"/>
          <w:sz w:val="23"/>
          <w:szCs w:val="23"/>
        </w:rPr>
        <w:t xml:space="preserve"> złożoną z </w:t>
      </w:r>
      <w:r w:rsidR="000D7177">
        <w:rPr>
          <w:color w:val="auto"/>
          <w:sz w:val="23"/>
          <w:szCs w:val="23"/>
        </w:rPr>
        <w:t>przedstawicieli kultury</w:t>
      </w:r>
      <w:r w:rsidR="00AE7F54">
        <w:rPr>
          <w:color w:val="auto"/>
          <w:sz w:val="23"/>
          <w:szCs w:val="23"/>
        </w:rPr>
        <w:t>, a </w:t>
      </w:r>
      <w:r w:rsidR="00FA7F7B">
        <w:rPr>
          <w:color w:val="auto"/>
          <w:sz w:val="23"/>
          <w:szCs w:val="23"/>
        </w:rPr>
        <w:t xml:space="preserve">także </w:t>
      </w:r>
      <w:r w:rsidR="00FA7F7B" w:rsidRPr="00FA7F7B">
        <w:rPr>
          <w:b/>
          <w:color w:val="auto"/>
          <w:sz w:val="23"/>
          <w:szCs w:val="23"/>
        </w:rPr>
        <w:t>Kapitułę</w:t>
      </w:r>
      <w:r w:rsidR="00FA7F7B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w której skład wejdą Autorzy realizujący projekty w ramach dotychczasowych </w:t>
      </w:r>
      <w:r w:rsidR="00BB794B">
        <w:rPr>
          <w:color w:val="auto"/>
          <w:sz w:val="23"/>
          <w:szCs w:val="23"/>
        </w:rPr>
        <w:t xml:space="preserve">pięciu </w:t>
      </w:r>
      <w:r>
        <w:rPr>
          <w:color w:val="auto"/>
          <w:sz w:val="23"/>
          <w:szCs w:val="23"/>
        </w:rPr>
        <w:t>edycji Programu.</w:t>
      </w:r>
      <w:r w:rsidR="0007246D">
        <w:rPr>
          <w:color w:val="auto"/>
          <w:sz w:val="23"/>
          <w:szCs w:val="23"/>
        </w:rPr>
        <w:t xml:space="preserve"> </w:t>
      </w:r>
      <w:r w:rsidR="0007246D" w:rsidRPr="0093091A">
        <w:rPr>
          <w:color w:val="auto"/>
          <w:sz w:val="23"/>
          <w:szCs w:val="23"/>
        </w:rPr>
        <w:t>Ocena Komisji pozwala na zdobycie maksymalnie 85</w:t>
      </w:r>
      <w:r w:rsidR="00C362F1">
        <w:rPr>
          <w:color w:val="auto"/>
          <w:sz w:val="23"/>
          <w:szCs w:val="23"/>
        </w:rPr>
        <w:t> </w:t>
      </w:r>
      <w:r w:rsidR="0007246D" w:rsidRPr="0093091A">
        <w:rPr>
          <w:color w:val="auto"/>
          <w:sz w:val="23"/>
          <w:szCs w:val="23"/>
        </w:rPr>
        <w:t xml:space="preserve"> punktów,  Kapituły – 20.</w:t>
      </w:r>
    </w:p>
    <w:p w14:paraId="45A66DF1" w14:textId="77777777" w:rsidR="00D50367" w:rsidRPr="00C63273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C63273">
        <w:rPr>
          <w:color w:val="auto"/>
          <w:sz w:val="23"/>
          <w:szCs w:val="23"/>
        </w:rPr>
        <w:t xml:space="preserve">6. Końcowa punktacja stanowi </w:t>
      </w:r>
      <w:r w:rsidRPr="00C63273">
        <w:rPr>
          <w:b/>
          <w:bCs/>
          <w:color w:val="auto"/>
          <w:sz w:val="23"/>
          <w:szCs w:val="23"/>
        </w:rPr>
        <w:t xml:space="preserve">sumę </w:t>
      </w:r>
      <w:r w:rsidRPr="00C63273">
        <w:rPr>
          <w:color w:val="auto"/>
          <w:sz w:val="23"/>
          <w:szCs w:val="23"/>
        </w:rPr>
        <w:t xml:space="preserve">punktów przyznanych przez </w:t>
      </w:r>
      <w:r w:rsidRPr="00C63273">
        <w:rPr>
          <w:b/>
          <w:color w:val="auto"/>
          <w:sz w:val="23"/>
          <w:szCs w:val="23"/>
        </w:rPr>
        <w:t>Komisję Konkursową</w:t>
      </w:r>
      <w:r w:rsidRPr="00C63273">
        <w:rPr>
          <w:color w:val="auto"/>
          <w:sz w:val="23"/>
          <w:szCs w:val="23"/>
        </w:rPr>
        <w:t xml:space="preserve"> oraz </w:t>
      </w:r>
      <w:r w:rsidR="00C63273" w:rsidRPr="00C63273">
        <w:rPr>
          <w:b/>
          <w:color w:val="auto"/>
          <w:sz w:val="23"/>
          <w:szCs w:val="23"/>
        </w:rPr>
        <w:t>Kapitułę</w:t>
      </w:r>
      <w:r w:rsidR="00C63273" w:rsidRPr="00C63273">
        <w:rPr>
          <w:color w:val="auto"/>
          <w:sz w:val="23"/>
          <w:szCs w:val="23"/>
        </w:rPr>
        <w:t>.</w:t>
      </w:r>
      <w:r w:rsidRPr="00C63273">
        <w:rPr>
          <w:color w:val="auto"/>
          <w:sz w:val="23"/>
          <w:szCs w:val="23"/>
        </w:rPr>
        <w:t xml:space="preserve"> </w:t>
      </w:r>
    </w:p>
    <w:p w14:paraId="1CD48D05" w14:textId="77777777" w:rsidR="00D50367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14:paraId="2132C3D2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</w:t>
      </w:r>
    </w:p>
    <w:p w14:paraId="338F2250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Cele Programu</w:t>
      </w:r>
    </w:p>
    <w:p w14:paraId="1524146F" w14:textId="5C2BBD0C" w:rsidR="00D50367" w:rsidRDefault="00D50367" w:rsidP="00FB5309">
      <w:pPr>
        <w:pStyle w:val="Default"/>
        <w:spacing w:after="66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6E3790">
        <w:rPr>
          <w:color w:val="auto"/>
          <w:sz w:val="23"/>
          <w:szCs w:val="23"/>
        </w:rPr>
        <w:t>Celem Programu jest s</w:t>
      </w:r>
      <w:r>
        <w:rPr>
          <w:color w:val="auto"/>
          <w:sz w:val="23"/>
          <w:szCs w:val="23"/>
        </w:rPr>
        <w:t xml:space="preserve">tymulowanie rozwoju artystycznego twórców związanych z Miastem Tychy. </w:t>
      </w:r>
    </w:p>
    <w:p w14:paraId="243090BC" w14:textId="23E0E46E" w:rsidR="00D50367" w:rsidRDefault="00D50367" w:rsidP="00FB5309">
      <w:pPr>
        <w:pStyle w:val="Default"/>
        <w:spacing w:after="66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Odkrywanie, rozwijanie oraz wspieranie inicjatyw kulturotwórczych na terenie Miasta Tychy </w:t>
      </w:r>
      <w:r w:rsidR="006E3790">
        <w:rPr>
          <w:color w:val="auto"/>
          <w:sz w:val="23"/>
          <w:szCs w:val="23"/>
        </w:rPr>
        <w:t>w</w:t>
      </w:r>
      <w:r w:rsidR="00C362F1">
        <w:rPr>
          <w:color w:val="auto"/>
          <w:sz w:val="23"/>
          <w:szCs w:val="23"/>
        </w:rPr>
        <w:t> </w:t>
      </w:r>
      <w:r w:rsidR="006E3790">
        <w:rPr>
          <w:color w:val="auto"/>
          <w:sz w:val="23"/>
          <w:szCs w:val="23"/>
        </w:rPr>
        <w:t xml:space="preserve">ramach Programu odbywa się </w:t>
      </w:r>
      <w:r>
        <w:rPr>
          <w:color w:val="auto"/>
          <w:sz w:val="23"/>
          <w:szCs w:val="23"/>
        </w:rPr>
        <w:t xml:space="preserve">poprzez: </w:t>
      </w:r>
    </w:p>
    <w:p w14:paraId="762D4ECA" w14:textId="77777777" w:rsidR="00D50367" w:rsidRDefault="00D50367" w:rsidP="00FB5309">
      <w:pPr>
        <w:pStyle w:val="Default"/>
        <w:spacing w:after="66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pobudzenie aktywności obywatelskiej w przestrzeni kultury, </w:t>
      </w:r>
    </w:p>
    <w:p w14:paraId="43349B10" w14:textId="77777777" w:rsidR="00D50367" w:rsidRDefault="00D50367" w:rsidP="00FB5309">
      <w:pPr>
        <w:pStyle w:val="Default"/>
        <w:spacing w:after="66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 umożliwienie realizacji interesujących przedsięwzięć kulturalnych, </w:t>
      </w:r>
    </w:p>
    <w:p w14:paraId="542D7C12" w14:textId="77777777" w:rsidR="00D50367" w:rsidRDefault="00D50367" w:rsidP="00FB5309">
      <w:pPr>
        <w:pStyle w:val="Default"/>
        <w:spacing w:after="66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 promocję dorobku artystycznego lokalnych twórców, </w:t>
      </w:r>
    </w:p>
    <w:p w14:paraId="6FFD8E69" w14:textId="77777777" w:rsidR="00D50367" w:rsidRDefault="00FB5309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 </w:t>
      </w:r>
      <w:r w:rsidR="00D50367">
        <w:rPr>
          <w:color w:val="auto"/>
          <w:sz w:val="23"/>
          <w:szCs w:val="23"/>
        </w:rPr>
        <w:t xml:space="preserve">stwarzanie płaszczyzny pracy artystycznej pod okiem profesjonalistów oraz umożliwienie prezentacji jej efektów. </w:t>
      </w:r>
    </w:p>
    <w:p w14:paraId="6D4D441C" w14:textId="77777777" w:rsidR="00D50367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14:paraId="483ACAA7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</w:t>
      </w:r>
    </w:p>
    <w:p w14:paraId="127D327A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Zasady realizacji Programu</w:t>
      </w:r>
    </w:p>
    <w:p w14:paraId="68062292" w14:textId="41D04BFF" w:rsid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Program skierowany jest do twórców związanych z Miastem Tychy. Programem objęte są tylko osoby fizyczne występujące samodzielnie lub tworzące grupy lub </w:t>
      </w:r>
      <w:r>
        <w:rPr>
          <w:rFonts w:cstheme="minorBidi"/>
          <w:color w:val="auto"/>
          <w:sz w:val="23"/>
          <w:szCs w:val="23"/>
        </w:rPr>
        <w:t>koła zainteresowań działające na terenie Miasta Tychy i Gminy Tychy. Program nie obejmuje uczestnictwa osób prawnych lub takich</w:t>
      </w:r>
      <w:r w:rsidR="00C8706C">
        <w:rPr>
          <w:rFonts w:cstheme="minorBidi"/>
          <w:color w:val="auto"/>
          <w:sz w:val="23"/>
          <w:szCs w:val="23"/>
        </w:rPr>
        <w:t>,</w:t>
      </w:r>
      <w:r>
        <w:rPr>
          <w:rFonts w:cstheme="minorBidi"/>
          <w:color w:val="auto"/>
          <w:sz w:val="23"/>
          <w:szCs w:val="23"/>
        </w:rPr>
        <w:t xml:space="preserve"> </w:t>
      </w:r>
      <w:r w:rsidR="00AD3361">
        <w:rPr>
          <w:rFonts w:cstheme="minorBidi"/>
          <w:color w:val="auto"/>
          <w:sz w:val="23"/>
          <w:szCs w:val="23"/>
        </w:rPr>
        <w:t>jak</w:t>
      </w:r>
      <w:r w:rsidR="00C8706C">
        <w:rPr>
          <w:rFonts w:cstheme="minorBidi"/>
          <w:color w:val="auto"/>
          <w:sz w:val="23"/>
          <w:szCs w:val="23"/>
        </w:rPr>
        <w:t xml:space="preserve"> np.</w:t>
      </w:r>
      <w:r>
        <w:rPr>
          <w:rFonts w:cstheme="minorBidi"/>
          <w:color w:val="auto"/>
          <w:sz w:val="23"/>
          <w:szCs w:val="23"/>
        </w:rPr>
        <w:t xml:space="preserve"> stowarzyszenia, </w:t>
      </w:r>
      <w:r w:rsidR="00C8706C">
        <w:rPr>
          <w:rFonts w:cstheme="minorBidi"/>
          <w:color w:val="auto"/>
          <w:sz w:val="23"/>
          <w:szCs w:val="23"/>
        </w:rPr>
        <w:t xml:space="preserve">czy </w:t>
      </w:r>
      <w:r>
        <w:rPr>
          <w:rFonts w:cstheme="minorBidi"/>
          <w:color w:val="auto"/>
          <w:sz w:val="23"/>
          <w:szCs w:val="23"/>
        </w:rPr>
        <w:t>szkoły</w:t>
      </w:r>
      <w:r w:rsidR="00C8706C">
        <w:rPr>
          <w:rFonts w:cstheme="minorBidi"/>
          <w:color w:val="auto"/>
          <w:sz w:val="23"/>
          <w:szCs w:val="23"/>
        </w:rPr>
        <w:t>.</w:t>
      </w:r>
      <w:r w:rsidR="00C8706C" w:rsidDel="00C8706C">
        <w:rPr>
          <w:rFonts w:cstheme="minorBidi"/>
          <w:color w:val="auto"/>
          <w:sz w:val="23"/>
          <w:szCs w:val="23"/>
        </w:rPr>
        <w:t xml:space="preserve"> </w:t>
      </w:r>
    </w:p>
    <w:p w14:paraId="4E693A57" w14:textId="77777777" w:rsidR="00D50367" w:rsidRDefault="00D50367" w:rsidP="00CE117E">
      <w:pPr>
        <w:pStyle w:val="Default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2. Autorów nie obowiązują limity w</w:t>
      </w:r>
      <w:r w:rsidR="00AD3361">
        <w:rPr>
          <w:rFonts w:cstheme="minorBidi"/>
          <w:color w:val="auto"/>
          <w:sz w:val="23"/>
          <w:szCs w:val="23"/>
        </w:rPr>
        <w:t>iekowe, jednak udział osoby nie</w:t>
      </w:r>
      <w:r>
        <w:rPr>
          <w:rFonts w:cstheme="minorBidi"/>
          <w:color w:val="auto"/>
          <w:sz w:val="23"/>
          <w:szCs w:val="23"/>
        </w:rPr>
        <w:t xml:space="preserve">posiadającej pełnej zdolności do czynności prawnych (osoby nieletniej, małoletniej) wymaga pisemnej zgody przedstawicieli ustawowych (rodziców/opiekunów prawnych), której wzór stanowi załącznik do formularza zgłoszeniowego. </w:t>
      </w:r>
    </w:p>
    <w:p w14:paraId="35F00CC0" w14:textId="4BF051E7" w:rsidR="00D50367" w:rsidRDefault="00D50367" w:rsidP="00FB5309">
      <w:pPr>
        <w:pStyle w:val="Default"/>
        <w:spacing w:after="13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3. Każdy Autor zainteresowany uczestnictwem w Programie wypełnia formularz zgłoszeniowy dostępny na stronie www.tbk.kultura.tychy.pl, w którym szczegółowo opisuje swój </w:t>
      </w:r>
      <w:r w:rsidR="006E379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>rojekt</w:t>
      </w:r>
      <w:r w:rsidR="006E3790">
        <w:rPr>
          <w:rFonts w:cstheme="minorBidi"/>
          <w:color w:val="auto"/>
          <w:sz w:val="23"/>
          <w:szCs w:val="23"/>
        </w:rPr>
        <w:t>.</w:t>
      </w:r>
      <w:r>
        <w:rPr>
          <w:rFonts w:cstheme="minorBidi"/>
          <w:color w:val="auto"/>
          <w:sz w:val="23"/>
          <w:szCs w:val="23"/>
        </w:rPr>
        <w:t xml:space="preserve"> </w:t>
      </w:r>
    </w:p>
    <w:p w14:paraId="5525DFDD" w14:textId="77777777" w:rsidR="00D50367" w:rsidRDefault="00D50367" w:rsidP="00FB5309">
      <w:pPr>
        <w:pStyle w:val="Default"/>
        <w:spacing w:after="13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 xml:space="preserve">4. Program będzie realizowany w terminie od </w:t>
      </w:r>
      <w:r w:rsidR="000D7177">
        <w:rPr>
          <w:rFonts w:cstheme="minorBidi"/>
          <w:color w:val="auto"/>
          <w:sz w:val="23"/>
          <w:szCs w:val="23"/>
        </w:rPr>
        <w:t>1 stycznia 2020 r.  do 31 grudnia 2020 r</w:t>
      </w:r>
      <w:r>
        <w:rPr>
          <w:rFonts w:cstheme="minorBidi"/>
          <w:color w:val="auto"/>
          <w:sz w:val="23"/>
          <w:szCs w:val="23"/>
        </w:rPr>
        <w:t xml:space="preserve">. </w:t>
      </w:r>
    </w:p>
    <w:p w14:paraId="290A1161" w14:textId="025C9203" w:rsidR="00D50367" w:rsidRDefault="00D50367" w:rsidP="00FB5309">
      <w:pPr>
        <w:pStyle w:val="Default"/>
        <w:spacing w:after="13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5. Autorzy zgłoszeń zakwalifikowanych do Programu w </w:t>
      </w:r>
      <w:r w:rsidR="00AD3361">
        <w:rPr>
          <w:rFonts w:cstheme="minorBidi"/>
          <w:color w:val="auto"/>
          <w:sz w:val="23"/>
          <w:szCs w:val="23"/>
        </w:rPr>
        <w:t>czasie</w:t>
      </w:r>
      <w:r>
        <w:rPr>
          <w:rFonts w:cstheme="minorBidi"/>
          <w:color w:val="auto"/>
          <w:sz w:val="23"/>
          <w:szCs w:val="23"/>
        </w:rPr>
        <w:t xml:space="preserve"> realizacji swojego </w:t>
      </w:r>
      <w:r w:rsidR="006E379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>rojektu będą mogli korzystać z pomocy merytorycznej i organizacyjnej zapewnianej przez MCK. Pomoc merytoryczna będzie związana z udzielaniem wsparcia przez pracowników MCK oraz konsultac</w:t>
      </w:r>
      <w:r w:rsidR="00AD3361">
        <w:rPr>
          <w:rFonts w:cstheme="minorBidi"/>
          <w:color w:val="auto"/>
          <w:sz w:val="23"/>
          <w:szCs w:val="23"/>
        </w:rPr>
        <w:t>ją</w:t>
      </w:r>
      <w:r w:rsidR="00F97B5D">
        <w:rPr>
          <w:rFonts w:cstheme="minorBidi"/>
          <w:color w:val="auto"/>
          <w:sz w:val="23"/>
          <w:szCs w:val="23"/>
        </w:rPr>
        <w:t xml:space="preserve"> artystyczną</w:t>
      </w:r>
      <w:r>
        <w:rPr>
          <w:rFonts w:cstheme="minorBidi"/>
          <w:color w:val="auto"/>
          <w:sz w:val="23"/>
          <w:szCs w:val="23"/>
        </w:rPr>
        <w:t>. Pomoc organizacyjna będzie wiązała się z zapewnieniem Autorowi możliwoś</w:t>
      </w:r>
      <w:r w:rsidR="004D3977">
        <w:rPr>
          <w:rFonts w:cstheme="minorBidi"/>
          <w:color w:val="auto"/>
          <w:sz w:val="23"/>
          <w:szCs w:val="23"/>
        </w:rPr>
        <w:t xml:space="preserve">ci realizacji </w:t>
      </w:r>
      <w:r w:rsidR="006E3790">
        <w:rPr>
          <w:rFonts w:cstheme="minorBidi"/>
          <w:color w:val="auto"/>
          <w:sz w:val="23"/>
          <w:szCs w:val="23"/>
        </w:rPr>
        <w:t>P</w:t>
      </w:r>
      <w:r w:rsidR="004D3977">
        <w:rPr>
          <w:rFonts w:cstheme="minorBidi"/>
          <w:color w:val="auto"/>
          <w:sz w:val="23"/>
          <w:szCs w:val="23"/>
        </w:rPr>
        <w:t>rojektu</w:t>
      </w:r>
      <w:r w:rsidR="006E3790">
        <w:rPr>
          <w:rFonts w:cstheme="minorBidi"/>
          <w:color w:val="auto"/>
          <w:sz w:val="23"/>
          <w:szCs w:val="23"/>
        </w:rPr>
        <w:t>,</w:t>
      </w:r>
      <w:r w:rsidR="004D3977">
        <w:rPr>
          <w:rFonts w:cstheme="minorBidi"/>
          <w:color w:val="auto"/>
          <w:sz w:val="23"/>
          <w:szCs w:val="23"/>
        </w:rPr>
        <w:t xml:space="preserve"> przy czym</w:t>
      </w:r>
      <w:r>
        <w:rPr>
          <w:rFonts w:cstheme="minorBidi"/>
          <w:color w:val="auto"/>
          <w:sz w:val="23"/>
          <w:szCs w:val="23"/>
        </w:rPr>
        <w:t xml:space="preserve"> MCK zastrzega sobie wyłączne prawo przeprowadzania procedur związanych z zakupem materiałów lub wyborem podmiotów realizujących na zlecenie MCK wszelkie usługi niezbędne do wykonania </w:t>
      </w:r>
      <w:r w:rsidR="006E379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>rojektu, w tym w</w:t>
      </w:r>
      <w:r w:rsidR="000D7177">
        <w:rPr>
          <w:rFonts w:cstheme="minorBidi"/>
          <w:color w:val="auto"/>
          <w:sz w:val="23"/>
          <w:szCs w:val="23"/>
        </w:rPr>
        <w:t> </w:t>
      </w:r>
      <w:r>
        <w:rPr>
          <w:rFonts w:cstheme="minorBidi"/>
          <w:color w:val="auto"/>
          <w:sz w:val="23"/>
          <w:szCs w:val="23"/>
        </w:rPr>
        <w:t>szczególności prawo do zawierania i negocjowania umów z tymi podmiotami. MCK dopuszcza możliwość</w:t>
      </w:r>
      <w:r w:rsidR="004D3977">
        <w:rPr>
          <w:rFonts w:cstheme="minorBidi"/>
          <w:color w:val="auto"/>
          <w:sz w:val="23"/>
          <w:szCs w:val="23"/>
        </w:rPr>
        <w:t>,</w:t>
      </w:r>
      <w:r>
        <w:rPr>
          <w:rFonts w:cstheme="minorBidi"/>
          <w:color w:val="auto"/>
          <w:sz w:val="23"/>
          <w:szCs w:val="23"/>
        </w:rPr>
        <w:t xml:space="preserve"> aby wybór i zakup materiałów, na które uzyskano dofinansowanie został dokonany zgodnie z sugestiami Autora</w:t>
      </w:r>
      <w:r w:rsidR="006E3790">
        <w:rPr>
          <w:rFonts w:cstheme="minorBidi"/>
          <w:color w:val="auto"/>
          <w:sz w:val="23"/>
          <w:szCs w:val="23"/>
        </w:rPr>
        <w:t>, z zastrzeżeniem § 3 ust. 11 Regulaminu.</w:t>
      </w:r>
    </w:p>
    <w:p w14:paraId="024985E4" w14:textId="052823C8" w:rsidR="00D50367" w:rsidRDefault="00D50367" w:rsidP="00FB5309">
      <w:pPr>
        <w:pStyle w:val="Default"/>
        <w:spacing w:after="13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6. MCK po wyborze </w:t>
      </w:r>
      <w:r w:rsidR="006E379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 xml:space="preserve">rojektu dopuszcza możliwość uwzględnienia sugestii Autora w zakresie realizacji części zleconych czynności w celu realizacji </w:t>
      </w:r>
      <w:r w:rsidR="006E379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 xml:space="preserve">rojektu przez wskazane przez niego podmioty. Jednak ostateczne prawo wyboru podmiotu w tym przypadku należy do MCK. </w:t>
      </w:r>
    </w:p>
    <w:p w14:paraId="59A23286" w14:textId="6FF169F3" w:rsidR="00D50367" w:rsidRDefault="00D50367" w:rsidP="00FB5309">
      <w:pPr>
        <w:pStyle w:val="Default"/>
        <w:spacing w:after="13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7. MCK zastrzega sobie również prawo do wyboru i zaakceptowania ostatecznych warunków i</w:t>
      </w:r>
      <w:r w:rsidR="000D7177">
        <w:rPr>
          <w:rFonts w:cstheme="minorBidi"/>
          <w:color w:val="auto"/>
          <w:sz w:val="23"/>
          <w:szCs w:val="23"/>
        </w:rPr>
        <w:t> </w:t>
      </w:r>
      <w:r>
        <w:rPr>
          <w:rFonts w:cstheme="minorBidi"/>
          <w:color w:val="auto"/>
          <w:sz w:val="23"/>
          <w:szCs w:val="23"/>
        </w:rPr>
        <w:t xml:space="preserve">formy promocji </w:t>
      </w:r>
      <w:r w:rsidR="006E379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 xml:space="preserve">rojektu uzgodnionej wspólnie z Autorem. </w:t>
      </w:r>
    </w:p>
    <w:p w14:paraId="3E792F73" w14:textId="1B7A7542" w:rsidR="00D50367" w:rsidRDefault="00D50367" w:rsidP="00FB5309">
      <w:pPr>
        <w:pStyle w:val="Default"/>
        <w:spacing w:after="13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8. MCK zastrzega sobie również prawo własności do wszystkich zakupionych na potrzeby realizacji </w:t>
      </w:r>
      <w:r w:rsidR="006E379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 xml:space="preserve">rojektu środków lub materiałów. MCK dopuszcza możliwość przeniesienia na Autora prawa własności do przedmiotów stworzonych lub wykonanych z zakupionych przez MCK środków. </w:t>
      </w:r>
    </w:p>
    <w:p w14:paraId="4A1E276B" w14:textId="6F0045CF" w:rsidR="00D50367" w:rsidRDefault="00A03C72" w:rsidP="00FB5309">
      <w:pPr>
        <w:pStyle w:val="Default"/>
        <w:spacing w:after="13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9. </w:t>
      </w:r>
      <w:r w:rsidR="00D50367">
        <w:rPr>
          <w:rFonts w:cstheme="minorBidi"/>
          <w:color w:val="auto"/>
          <w:sz w:val="23"/>
          <w:szCs w:val="23"/>
        </w:rPr>
        <w:t>Regulamin dopuszcza możliwość uczestnictwa specjalistów i pokrywania w ramach przyznanych środków kosztów ich uczestnictwa w projekcie na zasadach wynikających z</w:t>
      </w:r>
      <w:r w:rsidR="00F97B5D">
        <w:rPr>
          <w:rFonts w:cstheme="minorBidi"/>
          <w:color w:val="auto"/>
          <w:sz w:val="23"/>
          <w:szCs w:val="23"/>
        </w:rPr>
        <w:t> </w:t>
      </w:r>
      <w:r w:rsidR="00D50367">
        <w:rPr>
          <w:rFonts w:cstheme="minorBidi"/>
          <w:color w:val="auto"/>
          <w:sz w:val="23"/>
          <w:szCs w:val="23"/>
        </w:rPr>
        <w:t>Regulaminu i</w:t>
      </w:r>
      <w:r w:rsidR="00C362F1">
        <w:rPr>
          <w:rFonts w:cstheme="minorBidi"/>
          <w:color w:val="auto"/>
          <w:sz w:val="23"/>
          <w:szCs w:val="23"/>
        </w:rPr>
        <w:t> </w:t>
      </w:r>
      <w:r w:rsidR="00D50367">
        <w:rPr>
          <w:rFonts w:cstheme="minorBidi"/>
          <w:color w:val="auto"/>
          <w:sz w:val="23"/>
          <w:szCs w:val="23"/>
        </w:rPr>
        <w:t>Statutu MCK nadanego uchwałą Rady Miasta Tychy z dnia 15 grudnia 2005 r.</w:t>
      </w:r>
      <w:r w:rsidR="004D3977">
        <w:rPr>
          <w:rFonts w:cstheme="minorBidi"/>
          <w:color w:val="auto"/>
          <w:sz w:val="23"/>
          <w:szCs w:val="23"/>
        </w:rPr>
        <w:t>, przy</w:t>
      </w:r>
      <w:r w:rsidR="00D50367">
        <w:rPr>
          <w:rFonts w:cstheme="minorBidi"/>
          <w:color w:val="auto"/>
          <w:sz w:val="23"/>
          <w:szCs w:val="23"/>
        </w:rPr>
        <w:t xml:space="preserve"> czym MCK zastrzega sobie prawo do decydowaniu o konieczności i potrzebie udziału takich specjalistów w celu realizacji </w:t>
      </w:r>
      <w:r w:rsidR="006E3790">
        <w:rPr>
          <w:rFonts w:cstheme="minorBidi"/>
          <w:color w:val="auto"/>
          <w:sz w:val="23"/>
          <w:szCs w:val="23"/>
        </w:rPr>
        <w:t>P</w:t>
      </w:r>
      <w:r w:rsidR="00D50367">
        <w:rPr>
          <w:rFonts w:cstheme="minorBidi"/>
          <w:color w:val="auto"/>
          <w:sz w:val="23"/>
          <w:szCs w:val="23"/>
        </w:rPr>
        <w:t xml:space="preserve">rojektu. </w:t>
      </w:r>
    </w:p>
    <w:p w14:paraId="01DB0925" w14:textId="544AA9D7" w:rsid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10. </w:t>
      </w:r>
      <w:r w:rsidR="004D3977">
        <w:rPr>
          <w:rFonts w:cstheme="minorBidi"/>
          <w:color w:val="auto"/>
          <w:sz w:val="23"/>
          <w:szCs w:val="23"/>
        </w:rPr>
        <w:t xml:space="preserve">Regulamin dopuszcza możliwość rozpowszechniania wytworzonych w ramach </w:t>
      </w:r>
      <w:r w:rsidR="006E3790">
        <w:rPr>
          <w:rFonts w:cstheme="minorBidi"/>
          <w:color w:val="auto"/>
          <w:sz w:val="23"/>
          <w:szCs w:val="23"/>
        </w:rPr>
        <w:t>P</w:t>
      </w:r>
      <w:r w:rsidR="004D3977">
        <w:rPr>
          <w:rFonts w:cstheme="minorBidi"/>
          <w:color w:val="auto"/>
          <w:sz w:val="23"/>
          <w:szCs w:val="23"/>
        </w:rPr>
        <w:t>rojektu egzemplarzy dzieł związanych z promocją Autora oraz programu Tyski Bank K</w:t>
      </w:r>
      <w:r w:rsidR="00413AC3">
        <w:rPr>
          <w:rFonts w:cstheme="minorBidi"/>
          <w:color w:val="auto"/>
          <w:sz w:val="23"/>
          <w:szCs w:val="23"/>
        </w:rPr>
        <w:t xml:space="preserve">ultury w sposób nieodpłatny oraz </w:t>
      </w:r>
      <w:r w:rsidR="00413AC3" w:rsidRPr="00A03C72">
        <w:rPr>
          <w:rFonts w:cstheme="minorBidi"/>
          <w:b/>
          <w:color w:val="auto"/>
          <w:sz w:val="23"/>
          <w:szCs w:val="23"/>
        </w:rPr>
        <w:t>nie</w:t>
      </w:r>
      <w:r w:rsidR="00413AC3">
        <w:rPr>
          <w:rFonts w:cstheme="minorBidi"/>
          <w:color w:val="auto"/>
          <w:sz w:val="23"/>
          <w:szCs w:val="23"/>
        </w:rPr>
        <w:t xml:space="preserve"> dopuszcza możliwości</w:t>
      </w:r>
      <w:r w:rsidR="004D3977"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 xml:space="preserve">wprowadzania do obrotu (w szczególności sprzedaży) </w:t>
      </w:r>
      <w:r w:rsidR="00FA7F7B">
        <w:rPr>
          <w:rFonts w:cstheme="minorBidi"/>
          <w:color w:val="auto"/>
          <w:sz w:val="23"/>
          <w:szCs w:val="23"/>
        </w:rPr>
        <w:t xml:space="preserve">przez Autorów </w:t>
      </w:r>
      <w:r>
        <w:rPr>
          <w:rFonts w:cstheme="minorBidi"/>
          <w:color w:val="auto"/>
          <w:sz w:val="23"/>
          <w:szCs w:val="23"/>
        </w:rPr>
        <w:t>egzemplarzy dzieł</w:t>
      </w:r>
      <w:r w:rsidR="00C362F1">
        <w:rPr>
          <w:rFonts w:cstheme="minorBidi"/>
          <w:color w:val="auto"/>
          <w:sz w:val="23"/>
          <w:szCs w:val="23"/>
        </w:rPr>
        <w:t>, a każe ich reprodukcji</w:t>
      </w:r>
      <w:r>
        <w:rPr>
          <w:rFonts w:cstheme="minorBidi"/>
          <w:color w:val="auto"/>
          <w:sz w:val="23"/>
          <w:szCs w:val="23"/>
        </w:rPr>
        <w:t xml:space="preserve"> stworzonych w ramach realizacji danego projektu</w:t>
      </w:r>
      <w:r w:rsidR="004D3977">
        <w:rPr>
          <w:rFonts w:cstheme="minorBidi"/>
          <w:color w:val="auto"/>
          <w:sz w:val="23"/>
          <w:szCs w:val="23"/>
        </w:rPr>
        <w:t xml:space="preserve"> po jego zakończeniu</w:t>
      </w:r>
      <w:r>
        <w:rPr>
          <w:rFonts w:cstheme="minorBidi"/>
          <w:color w:val="auto"/>
          <w:sz w:val="23"/>
          <w:szCs w:val="23"/>
        </w:rPr>
        <w:t xml:space="preserve">. </w:t>
      </w:r>
      <w:r w:rsidRPr="00413AC3">
        <w:rPr>
          <w:rFonts w:cstheme="minorBidi"/>
          <w:color w:val="auto"/>
          <w:sz w:val="23"/>
          <w:szCs w:val="23"/>
        </w:rPr>
        <w:t xml:space="preserve">Naruszenie przez Autora niniejszego postanowienia skutkować będzie obowiązkiem zwrotu wszystkich przyznanych Autorowi przez MCK środków dofinansowania projektu. </w:t>
      </w:r>
    </w:p>
    <w:p w14:paraId="4AFA78AD" w14:textId="11FBE3EE" w:rsidR="00D50367" w:rsidRDefault="00D50367" w:rsidP="00FB5309">
      <w:pPr>
        <w:pStyle w:val="Default"/>
        <w:spacing w:after="12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11. MCK zastrzega</w:t>
      </w:r>
      <w:r w:rsidR="00F97B5D">
        <w:rPr>
          <w:rFonts w:cstheme="minorBidi"/>
          <w:color w:val="auto"/>
          <w:sz w:val="23"/>
          <w:szCs w:val="23"/>
        </w:rPr>
        <w:t>,</w:t>
      </w:r>
      <w:r>
        <w:rPr>
          <w:rFonts w:cstheme="minorBidi"/>
          <w:color w:val="auto"/>
          <w:sz w:val="23"/>
          <w:szCs w:val="23"/>
        </w:rPr>
        <w:t xml:space="preserve"> iż Autor </w:t>
      </w:r>
      <w:r w:rsidR="006E379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 xml:space="preserve">rojektu i Podwykonawcy związani bezpośrednio z Autorem, </w:t>
      </w:r>
      <w:r w:rsidRPr="00A03C72">
        <w:rPr>
          <w:rFonts w:cstheme="minorBidi"/>
          <w:b/>
          <w:color w:val="auto"/>
          <w:sz w:val="23"/>
          <w:szCs w:val="23"/>
        </w:rPr>
        <w:t>nie mogą</w:t>
      </w:r>
      <w:r>
        <w:rPr>
          <w:rFonts w:cstheme="minorBidi"/>
          <w:color w:val="auto"/>
          <w:sz w:val="23"/>
          <w:szCs w:val="23"/>
        </w:rPr>
        <w:t xml:space="preserve"> czerpać korzyści materialnych w związku z realizacją projektu</w:t>
      </w:r>
      <w:r w:rsidR="00413AC3">
        <w:rPr>
          <w:rFonts w:cstheme="minorBidi"/>
          <w:color w:val="auto"/>
          <w:sz w:val="23"/>
          <w:szCs w:val="23"/>
        </w:rPr>
        <w:t>.</w:t>
      </w:r>
    </w:p>
    <w:p w14:paraId="05F47373" w14:textId="4F628EC5" w:rsidR="00D50367" w:rsidRP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12. MCK sfinansuje realizację każdego projektu zakwalifikowanego do Programu w kwocie do </w:t>
      </w:r>
      <w:r>
        <w:rPr>
          <w:b/>
          <w:bCs/>
          <w:color w:val="auto"/>
          <w:sz w:val="23"/>
          <w:szCs w:val="23"/>
        </w:rPr>
        <w:t>6000 zł brutto</w:t>
      </w:r>
      <w:r>
        <w:rPr>
          <w:color w:val="auto"/>
          <w:sz w:val="23"/>
          <w:szCs w:val="23"/>
        </w:rPr>
        <w:t xml:space="preserve">, przy czym kwota dofinansowania obejmuje również koszty promocji </w:t>
      </w:r>
      <w:r w:rsidR="001255D9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rojektu. Na kwotę 6000 zł brutto składa się kwota 5000 zł brutto, która będzie przeznaczona na pokrycie kosztów realizacji </w:t>
      </w:r>
      <w:r w:rsidR="001255D9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rojektu oraz kwota 1000 zł brutto, która będzie przeznaczona na promocję </w:t>
      </w:r>
      <w:r w:rsidR="001255D9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>rojektu. MCK w uzasadnionych przypadkach dopuszcza możliwość innego podziału kwot, o</w:t>
      </w:r>
      <w:r w:rsidR="00C362F1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których mowa powyżej, przy czym kwota przeznaczona na promocję nie może przekroczyć połowy z kwoty 6000 zł brutto. </w:t>
      </w:r>
    </w:p>
    <w:p w14:paraId="0DFDAACB" w14:textId="396B3C91" w:rsidR="00D50367" w:rsidRDefault="00D50367" w:rsidP="00FB5309">
      <w:pPr>
        <w:pStyle w:val="Default"/>
        <w:spacing w:after="12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MCK zastrzega sobie prawo do przyznania wyższej kwoty dofinansowania projektu ponad kwotę 6000 zł brutto tylko w przypadku </w:t>
      </w:r>
      <w:r w:rsidR="001255D9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rojektu prezentującego szczególne walory artystyczne. </w:t>
      </w:r>
    </w:p>
    <w:p w14:paraId="578DE112" w14:textId="61FF4876" w:rsidR="00D50367" w:rsidRDefault="00D50367" w:rsidP="00FB5309">
      <w:pPr>
        <w:pStyle w:val="Default"/>
        <w:spacing w:after="12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MCK po szczegółowej analizie wniosku i wszystkich załączników do wniosku zastrzega sobie prawo do wyłącznego decydowania, w odniesieniu do każdego z projektów, o ostatecznej wysokości przyznanej kwoty dofinansowania. MCK zastrzega sobie prawo przyznania kwoty niższej aniżeli 6000 zł brutto. </w:t>
      </w:r>
    </w:p>
    <w:p w14:paraId="790059A2" w14:textId="130C0A77" w:rsidR="00D50367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15. W celu zgłoszenia do programu Autor jest zobowiązany dostarczyć do MCK w okresie od </w:t>
      </w:r>
      <w:r w:rsidR="00F97B5D">
        <w:rPr>
          <w:b/>
          <w:bCs/>
          <w:color w:val="auto"/>
          <w:sz w:val="23"/>
          <w:szCs w:val="23"/>
        </w:rPr>
        <w:t>30</w:t>
      </w:r>
      <w:r w:rsidR="00C362F1">
        <w:rPr>
          <w:b/>
          <w:bCs/>
          <w:color w:val="auto"/>
          <w:sz w:val="23"/>
          <w:szCs w:val="23"/>
        </w:rPr>
        <w:t> </w:t>
      </w:r>
      <w:r w:rsidR="00F97B5D">
        <w:rPr>
          <w:b/>
          <w:bCs/>
          <w:color w:val="auto"/>
          <w:sz w:val="23"/>
          <w:szCs w:val="23"/>
        </w:rPr>
        <w:t>września</w:t>
      </w:r>
      <w:r w:rsidR="00FA7F7B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do </w:t>
      </w:r>
      <w:r w:rsidR="00F97B5D">
        <w:rPr>
          <w:b/>
          <w:bCs/>
          <w:color w:val="auto"/>
          <w:sz w:val="23"/>
          <w:szCs w:val="23"/>
        </w:rPr>
        <w:t xml:space="preserve">15 </w:t>
      </w:r>
      <w:r>
        <w:rPr>
          <w:b/>
          <w:bCs/>
          <w:color w:val="auto"/>
          <w:sz w:val="23"/>
          <w:szCs w:val="23"/>
        </w:rPr>
        <w:t>listopada 201</w:t>
      </w:r>
      <w:r w:rsidR="00F97B5D">
        <w:rPr>
          <w:b/>
          <w:bCs/>
          <w:color w:val="auto"/>
          <w:sz w:val="23"/>
          <w:szCs w:val="23"/>
        </w:rPr>
        <w:t>9</w:t>
      </w:r>
      <w:r>
        <w:rPr>
          <w:b/>
          <w:bCs/>
          <w:color w:val="auto"/>
          <w:sz w:val="23"/>
          <w:szCs w:val="23"/>
        </w:rPr>
        <w:t xml:space="preserve"> r.</w:t>
      </w:r>
      <w:r>
        <w:rPr>
          <w:color w:val="auto"/>
          <w:sz w:val="23"/>
          <w:szCs w:val="23"/>
        </w:rPr>
        <w:t xml:space="preserve">: </w:t>
      </w:r>
    </w:p>
    <w:p w14:paraId="1D7BA3D9" w14:textId="77777777" w:rsidR="00D50367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14:paraId="2B498962" w14:textId="77777777" w:rsidR="00D50367" w:rsidRDefault="00D50367" w:rsidP="00FB5309">
      <w:pPr>
        <w:pStyle w:val="Default"/>
        <w:spacing w:after="226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poprawnie wypełniony formularz zgłoszeniowy wraz kosztorysem. Koniecznym warunkiem otrzymania dofinansowania jest wskazanie przez Autora w zgłoszeniu kalkulacji całkowitych przewidywanych przez Autora kosztów realizacji projektu. Niespełnienie przez Autora tego warunku będzie skutkować nierozpatrzeniem zgłoszenia przez MCK i jego odrzuceniem bez obowiązku poinformowania o tej okoliczności Autora; </w:t>
      </w:r>
    </w:p>
    <w:p w14:paraId="3F284E5E" w14:textId="4FFA241D" w:rsidR="00D50367" w:rsidRDefault="00D50367" w:rsidP="00FB5309">
      <w:pPr>
        <w:pStyle w:val="Default"/>
        <w:spacing w:after="226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 podpisane przez Autora oświadczenie o zapoznaniu się i zaakceptowaniu Regulaminu Tyskiego Banku Kultury, o zgodzie na przetwarzanie jego danych osobowych oraz o zgodzie</w:t>
      </w:r>
      <w:r w:rsidR="00924073">
        <w:rPr>
          <w:color w:val="auto"/>
          <w:sz w:val="23"/>
          <w:szCs w:val="23"/>
        </w:rPr>
        <w:t xml:space="preserve"> (udzieleniu licencji)</w:t>
      </w:r>
      <w:r>
        <w:rPr>
          <w:color w:val="auto"/>
          <w:sz w:val="23"/>
          <w:szCs w:val="23"/>
        </w:rPr>
        <w:t xml:space="preserve"> na wykorzystanie dostarczonego materiału promocyjnego</w:t>
      </w:r>
      <w:r w:rsidR="0092407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na potrzeby związane z</w:t>
      </w:r>
      <w:r w:rsidR="00C362F1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promocją </w:t>
      </w:r>
      <w:r w:rsidR="00E6159A">
        <w:rPr>
          <w:color w:val="auto"/>
          <w:sz w:val="23"/>
          <w:szCs w:val="23"/>
        </w:rPr>
        <w:t>zgłoszonych projektów;</w:t>
      </w:r>
    </w:p>
    <w:p w14:paraId="085336DB" w14:textId="77777777" w:rsidR="00D50367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materiał </w:t>
      </w:r>
      <w:r w:rsidR="00413AC3">
        <w:rPr>
          <w:color w:val="auto"/>
          <w:sz w:val="23"/>
          <w:szCs w:val="23"/>
        </w:rPr>
        <w:t xml:space="preserve">video </w:t>
      </w:r>
      <w:r>
        <w:rPr>
          <w:color w:val="auto"/>
          <w:sz w:val="23"/>
          <w:szCs w:val="23"/>
        </w:rPr>
        <w:t xml:space="preserve">promujący zgłaszany projekt, który będzie wykorzystany w </w:t>
      </w:r>
      <w:r w:rsidR="00E6159A">
        <w:rPr>
          <w:color w:val="auto"/>
          <w:sz w:val="23"/>
          <w:szCs w:val="23"/>
        </w:rPr>
        <w:t>prezentacji Projektów na</w:t>
      </w:r>
      <w:r>
        <w:rPr>
          <w:color w:val="auto"/>
          <w:sz w:val="23"/>
          <w:szCs w:val="23"/>
        </w:rPr>
        <w:t xml:space="preserve"> portalu Facebook.com</w:t>
      </w:r>
      <w:r w:rsidR="00413AC3">
        <w:rPr>
          <w:color w:val="auto"/>
          <w:sz w:val="23"/>
          <w:szCs w:val="23"/>
        </w:rPr>
        <w:t xml:space="preserve"> i mediach własnych organizatora (kultura.tychy.pl, tbk.tychy.pl)</w:t>
      </w:r>
      <w:r>
        <w:rPr>
          <w:color w:val="auto"/>
          <w:sz w:val="23"/>
          <w:szCs w:val="23"/>
        </w:rPr>
        <w:t>. Dołączony do wniosku materiał musi być zapisany w formacie obsługiwanym przez portal Facebook.com</w:t>
      </w:r>
      <w:r w:rsidR="00413AC3">
        <w:rPr>
          <w:color w:val="auto"/>
          <w:sz w:val="23"/>
          <w:szCs w:val="23"/>
        </w:rPr>
        <w:t xml:space="preserve"> oraz formalnie zaakceptowany przez MCK</w:t>
      </w:r>
      <w:r>
        <w:rPr>
          <w:color w:val="auto"/>
          <w:sz w:val="23"/>
          <w:szCs w:val="23"/>
        </w:rPr>
        <w:t>;</w:t>
      </w:r>
    </w:p>
    <w:p w14:paraId="7B6C26B4" w14:textId="77777777" w:rsid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</w:rPr>
      </w:pPr>
    </w:p>
    <w:p w14:paraId="7F15BB9A" w14:textId="23F1E8C8" w:rsid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d) w przypadku gdy z wnioskiem występuje osoba małoletnia lub nieletnia, konieczne jest również przedłożenie zgody przedstawiciela ustawowego (rodzica lub opiekuna prawnego). </w:t>
      </w:r>
    </w:p>
    <w:p w14:paraId="7FCAF8A7" w14:textId="77777777" w:rsid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  <w:sz w:val="23"/>
          <w:szCs w:val="23"/>
        </w:rPr>
      </w:pPr>
    </w:p>
    <w:p w14:paraId="28B22CA9" w14:textId="127C181A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16. Warunkiem przyjęcia przez MCK zgłoszenia Autora jest dostarczenie w terminie </w:t>
      </w:r>
      <w:r>
        <w:rPr>
          <w:b/>
          <w:bCs/>
          <w:color w:val="auto"/>
          <w:sz w:val="23"/>
          <w:szCs w:val="23"/>
        </w:rPr>
        <w:t xml:space="preserve">od </w:t>
      </w:r>
      <w:r w:rsidR="00F97B5D">
        <w:rPr>
          <w:b/>
          <w:bCs/>
          <w:color w:val="auto"/>
          <w:sz w:val="23"/>
          <w:szCs w:val="23"/>
        </w:rPr>
        <w:t>30 września</w:t>
      </w:r>
      <w:r w:rsidR="00E6159A">
        <w:rPr>
          <w:b/>
          <w:bCs/>
          <w:color w:val="auto"/>
          <w:sz w:val="23"/>
          <w:szCs w:val="23"/>
        </w:rPr>
        <w:t xml:space="preserve"> do </w:t>
      </w:r>
      <w:r w:rsidR="00F97B5D">
        <w:rPr>
          <w:b/>
          <w:bCs/>
          <w:color w:val="auto"/>
          <w:sz w:val="23"/>
          <w:szCs w:val="23"/>
        </w:rPr>
        <w:t xml:space="preserve">15 listopada 2019 r. </w:t>
      </w:r>
      <w:r>
        <w:rPr>
          <w:color w:val="auto"/>
          <w:sz w:val="23"/>
          <w:szCs w:val="23"/>
        </w:rPr>
        <w:t>kompletu dokumentów i materiałów promocyjnych, o których mowa w pkt. 15: pocztą na adres siedziby: Miejskie Centrum Kultury</w:t>
      </w:r>
      <w:r w:rsidR="00E6159A">
        <w:rPr>
          <w:color w:val="auto"/>
          <w:sz w:val="23"/>
          <w:szCs w:val="23"/>
        </w:rPr>
        <w:t xml:space="preserve"> w Tychach</w:t>
      </w:r>
      <w:r>
        <w:rPr>
          <w:color w:val="auto"/>
          <w:sz w:val="23"/>
          <w:szCs w:val="23"/>
        </w:rPr>
        <w:t>, ul. Bohaterów Warszawy 26, 43 – 100 Tych</w:t>
      </w:r>
      <w:r w:rsidR="0007246D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drogą mailową na adres: </w:t>
      </w:r>
      <w:r w:rsidR="00F97B5D">
        <w:rPr>
          <w:b/>
          <w:bCs/>
          <w:color w:val="auto"/>
          <w:sz w:val="23"/>
          <w:szCs w:val="23"/>
        </w:rPr>
        <w:t>mck</w:t>
      </w:r>
      <w:r>
        <w:rPr>
          <w:b/>
          <w:bCs/>
          <w:color w:val="auto"/>
          <w:sz w:val="23"/>
          <w:szCs w:val="23"/>
        </w:rPr>
        <w:t xml:space="preserve">@mck.tychy.pl </w:t>
      </w:r>
      <w:r>
        <w:rPr>
          <w:color w:val="auto"/>
          <w:sz w:val="23"/>
          <w:szCs w:val="23"/>
        </w:rPr>
        <w:t xml:space="preserve">(w przypadku zgłoszeń mailowych prosimy o wysłanie skanu formularza z podpisem) </w:t>
      </w:r>
      <w:r w:rsidRPr="00FA7F7B">
        <w:rPr>
          <w:bCs/>
          <w:color w:val="auto"/>
          <w:sz w:val="23"/>
          <w:szCs w:val="23"/>
        </w:rPr>
        <w:t>lub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osobiście w siedzibie MCK przy ul. Bohaterów Warszawy 26. Zgłoszenia powinny zawierać dopisek: Tyski Bank Kultury. Brak któregokolwiek z elementów zgłoszenia (wniosku, oświadczenia lub materiałów promocyjnych) skutkuje nierozpatrzeniem zgłoszenia przez MCK i jego odrzuceniem bez obowiązku poinformowania o tej okoliczności Autora. </w:t>
      </w:r>
    </w:p>
    <w:p w14:paraId="56680AF6" w14:textId="4A483ECE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17</w:t>
      </w:r>
      <w:r w:rsidR="00E6159A">
        <w:rPr>
          <w:color w:val="auto"/>
          <w:sz w:val="23"/>
          <w:szCs w:val="23"/>
        </w:rPr>
        <w:t xml:space="preserve">. Do </w:t>
      </w:r>
      <w:r>
        <w:rPr>
          <w:color w:val="auto"/>
          <w:sz w:val="23"/>
          <w:szCs w:val="23"/>
        </w:rPr>
        <w:t>V</w:t>
      </w:r>
      <w:r w:rsidR="001255D9"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</w:rPr>
        <w:t xml:space="preserve"> edycji Programu </w:t>
      </w:r>
      <w:r>
        <w:rPr>
          <w:b/>
          <w:bCs/>
          <w:color w:val="auto"/>
          <w:sz w:val="23"/>
          <w:szCs w:val="23"/>
        </w:rPr>
        <w:t xml:space="preserve">nie mogą </w:t>
      </w:r>
      <w:r>
        <w:rPr>
          <w:color w:val="auto"/>
          <w:sz w:val="23"/>
          <w:szCs w:val="23"/>
        </w:rPr>
        <w:t>być zgłaszane projekty, które realizowane był</w:t>
      </w:r>
      <w:r w:rsidR="00E6159A">
        <w:rPr>
          <w:color w:val="auto"/>
          <w:sz w:val="23"/>
          <w:szCs w:val="23"/>
        </w:rPr>
        <w:t>y w</w:t>
      </w:r>
      <w:r w:rsidR="00F97B5D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poprzednich edycjach Programu oraz będące kontynuacją realizowanego wcześniej przedsięwzięcia kulturalnego. MCK w tym przypadku zastrzega sobie prawo do ostatecznego decydowania o</w:t>
      </w:r>
      <w:r w:rsidR="00C362F1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dopuszczeniu projektu do udziału w V</w:t>
      </w:r>
      <w:r w:rsidR="001255D9"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</w:rPr>
        <w:t xml:space="preserve"> edycji Programu. </w:t>
      </w:r>
    </w:p>
    <w:p w14:paraId="707968B7" w14:textId="6460E74A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18. Do Programu można zgłosić jedynie projekty, które nie są obciążone prawami osób trzecich</w:t>
      </w:r>
      <w:r w:rsidR="001255D9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w</w:t>
      </w:r>
      <w:r w:rsidR="00C362F1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szczególności prawami wynikającymi z Ustawy z dnia 4 lutego 1994 o prawie autorskim i</w:t>
      </w:r>
      <w:r w:rsidR="00C362F1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prawach pokrewnych</w:t>
      </w:r>
      <w:r w:rsidR="001255D9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chyba że Autor uzyskał pisemną zgodę w/w osób na wykorzystanie ich twórczości na potrzeby </w:t>
      </w:r>
      <w:r w:rsidR="001255D9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rojektu zgłoszonego przez Autora. </w:t>
      </w:r>
    </w:p>
    <w:p w14:paraId="7CB31D27" w14:textId="7495F6FE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19. Realizacja projektów, które zakwalifikowały się do udziału w Programie odbywa się w siedzibie MCK przy ul. Bohaterów Warszawy 26. W uzasadnionych przypadkach, po uzgodnieniu z</w:t>
      </w:r>
      <w:r w:rsidR="00C362F1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Autorem, MCK dopuszcza możliwość realizacji części projektu poza siedzibą MCK, jeśli będzie miało to znaczny wpływ na podniesienie poziomu realizacji zadania. </w:t>
      </w:r>
    </w:p>
    <w:p w14:paraId="7E7257ED" w14:textId="77777777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20. Autorzy projektów zakwalifikowanych do programu będą zobowiązani podpisać z MCK umowę na realizację projektu, </w:t>
      </w:r>
      <w:r>
        <w:rPr>
          <w:b/>
          <w:bCs/>
          <w:i/>
          <w:iCs/>
          <w:color w:val="auto"/>
          <w:sz w:val="23"/>
          <w:szCs w:val="23"/>
        </w:rPr>
        <w:t>zwaną dalej „Umową”</w:t>
      </w:r>
      <w:r>
        <w:rPr>
          <w:color w:val="auto"/>
          <w:sz w:val="23"/>
          <w:szCs w:val="23"/>
        </w:rPr>
        <w:t xml:space="preserve">, w treści której MCK w szczególności określi: </w:t>
      </w:r>
    </w:p>
    <w:p w14:paraId="03A41B8F" w14:textId="77777777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wysokość dofinansowania projektu; </w:t>
      </w:r>
    </w:p>
    <w:p w14:paraId="49C1E52F" w14:textId="77777777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zasady realizacji projektu; </w:t>
      </w:r>
    </w:p>
    <w:p w14:paraId="2E822AAB" w14:textId="77777777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zasady wsparcia realizacji projektu; </w:t>
      </w:r>
    </w:p>
    <w:p w14:paraId="52ABBFDB" w14:textId="49941D93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obowiązki Autora, w szczególności obowiązki związane z nieodpłatną prezentacją na rzecz MCK zrealizowanego </w:t>
      </w:r>
      <w:r w:rsidR="001255D9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rojektu oraz sprawami związanymi z nieodpłatnym przekazaniem przez </w:t>
      </w:r>
      <w:r>
        <w:rPr>
          <w:color w:val="auto"/>
          <w:sz w:val="23"/>
          <w:szCs w:val="23"/>
        </w:rPr>
        <w:lastRenderedPageBreak/>
        <w:t xml:space="preserve">Autora na rzecz MCK określonej w umowie ilości egzemplarzy powstałego w ramach projektu dzieła lub utworu; </w:t>
      </w:r>
    </w:p>
    <w:p w14:paraId="21EC1751" w14:textId="77777777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e) zasady związane z majątkowymi prawami autorskimi lub licencjami do powstałych w ramach realizacji projektu dzieł</w:t>
      </w:r>
      <w:r w:rsidR="00E6159A">
        <w:rPr>
          <w:color w:val="auto"/>
          <w:sz w:val="23"/>
          <w:szCs w:val="23"/>
        </w:rPr>
        <w:t xml:space="preserve"> lub utworów.</w:t>
      </w:r>
    </w:p>
    <w:p w14:paraId="79474155" w14:textId="38316ACE" w:rsid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</w:rPr>
      </w:pPr>
      <w:r>
        <w:rPr>
          <w:color w:val="auto"/>
          <w:sz w:val="23"/>
          <w:szCs w:val="23"/>
        </w:rPr>
        <w:t>21. MCK zastrzega</w:t>
      </w:r>
      <w:r w:rsidR="002A79F0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iż </w:t>
      </w:r>
      <w:r w:rsidR="00C362F1">
        <w:rPr>
          <w:color w:val="auto"/>
          <w:sz w:val="23"/>
          <w:szCs w:val="23"/>
        </w:rPr>
        <w:t>Wniosek jest integralną częścią umowy, dzięki której możliwa jest realizacja projektu</w:t>
      </w:r>
      <w:r>
        <w:rPr>
          <w:color w:val="auto"/>
          <w:sz w:val="23"/>
          <w:szCs w:val="23"/>
        </w:rPr>
        <w:t xml:space="preserve">. </w:t>
      </w:r>
    </w:p>
    <w:p w14:paraId="19947BB9" w14:textId="77777777" w:rsid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  <w:sz w:val="23"/>
          <w:szCs w:val="23"/>
        </w:rPr>
      </w:pPr>
    </w:p>
    <w:p w14:paraId="705B36E1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</w:t>
      </w:r>
    </w:p>
    <w:p w14:paraId="76554B4C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Wybór projektów do realizacji</w:t>
      </w:r>
    </w:p>
    <w:p w14:paraId="4136A2A9" w14:textId="77777777" w:rsidR="00D50367" w:rsidRDefault="00D50367" w:rsidP="00FB5309">
      <w:pPr>
        <w:pStyle w:val="Default"/>
        <w:numPr>
          <w:ilvl w:val="0"/>
          <w:numId w:val="1"/>
        </w:numPr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 upływie terminu zgłoszeń Komisja powołana przez MCK, zwana dalej </w:t>
      </w:r>
      <w:r>
        <w:rPr>
          <w:b/>
          <w:bCs/>
          <w:color w:val="auto"/>
          <w:sz w:val="23"/>
          <w:szCs w:val="23"/>
        </w:rPr>
        <w:t xml:space="preserve">Komisją Konkursową </w:t>
      </w:r>
      <w:r>
        <w:rPr>
          <w:color w:val="auto"/>
          <w:sz w:val="23"/>
          <w:szCs w:val="23"/>
        </w:rPr>
        <w:t>dokona weryfikacji nadesłanych zgłoszeń i wybierze projekty, które spełniają wymogi formalne wynikające z Regulaminu. Wstępnie wybrane przez Komisję projekty zostaną poddane dalszej selek</w:t>
      </w:r>
      <w:r w:rsidR="00E6159A">
        <w:rPr>
          <w:color w:val="auto"/>
          <w:sz w:val="23"/>
          <w:szCs w:val="23"/>
        </w:rPr>
        <w:t>cji poprzez</w:t>
      </w:r>
      <w:r w:rsidR="00A03C72">
        <w:rPr>
          <w:color w:val="auto"/>
          <w:sz w:val="23"/>
          <w:szCs w:val="23"/>
        </w:rPr>
        <w:t>:</w:t>
      </w:r>
    </w:p>
    <w:p w14:paraId="680B1791" w14:textId="77777777" w:rsidR="00FB5309" w:rsidRPr="00FB5309" w:rsidRDefault="00FB5309" w:rsidP="00FB5309">
      <w:pPr>
        <w:pStyle w:val="Akapitzlist"/>
        <w:autoSpaceDE w:val="0"/>
        <w:autoSpaceDN w:val="0"/>
        <w:adjustRightInd w:val="0"/>
        <w:spacing w:after="13" w:line="24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B5309">
        <w:rPr>
          <w:rFonts w:ascii="Calibri" w:hAnsi="Calibri" w:cs="Calibri"/>
          <w:color w:val="000000"/>
          <w:sz w:val="23"/>
          <w:szCs w:val="23"/>
        </w:rPr>
        <w:t xml:space="preserve">a. merytoryczną ocenę Komisji, </w:t>
      </w:r>
    </w:p>
    <w:p w14:paraId="0C93FE47" w14:textId="77777777" w:rsidR="00FB5309" w:rsidRDefault="00FB5309" w:rsidP="00FB5309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B5309">
        <w:rPr>
          <w:rFonts w:ascii="Calibri" w:hAnsi="Calibri" w:cs="Calibri"/>
          <w:color w:val="000000"/>
          <w:sz w:val="23"/>
          <w:szCs w:val="23"/>
        </w:rPr>
        <w:t xml:space="preserve">b. głosowanie </w:t>
      </w:r>
      <w:r>
        <w:rPr>
          <w:rFonts w:ascii="Calibri" w:hAnsi="Calibri" w:cs="Calibri"/>
          <w:color w:val="000000"/>
          <w:sz w:val="23"/>
          <w:szCs w:val="23"/>
        </w:rPr>
        <w:t>Kapituły.</w:t>
      </w:r>
    </w:p>
    <w:p w14:paraId="248EB326" w14:textId="6CCF1232" w:rsidR="00C63273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 Programie zrealizowanych zostanie </w:t>
      </w:r>
      <w:r w:rsidR="00CE117E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najwyżej ocenionych projektów</w:t>
      </w:r>
      <w:r w:rsidR="00E6159A">
        <w:rPr>
          <w:color w:val="auto"/>
          <w:sz w:val="23"/>
          <w:szCs w:val="23"/>
        </w:rPr>
        <w:t xml:space="preserve"> spełniających wymogi formalne oraz poddane ocenie pod kątem merytorycznym</w:t>
      </w:r>
      <w:r w:rsidR="00785EB8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Ocenę końcową projektu stanowi </w:t>
      </w:r>
      <w:r>
        <w:rPr>
          <w:b/>
          <w:bCs/>
          <w:color w:val="auto"/>
          <w:sz w:val="23"/>
          <w:szCs w:val="23"/>
        </w:rPr>
        <w:t xml:space="preserve">suma </w:t>
      </w:r>
      <w:r>
        <w:rPr>
          <w:color w:val="auto"/>
          <w:sz w:val="23"/>
          <w:szCs w:val="23"/>
        </w:rPr>
        <w:t>punktów przyznanych przez powołaną przez MCK Komisję Konkursową</w:t>
      </w:r>
      <w:r w:rsidR="00C63273">
        <w:rPr>
          <w:color w:val="auto"/>
          <w:sz w:val="23"/>
          <w:szCs w:val="23"/>
        </w:rPr>
        <w:t xml:space="preserve"> i Kapitułę</w:t>
      </w:r>
      <w:r w:rsidR="0007246D">
        <w:rPr>
          <w:color w:val="auto"/>
          <w:sz w:val="23"/>
          <w:szCs w:val="23"/>
        </w:rPr>
        <w:t>.</w:t>
      </w:r>
    </w:p>
    <w:p w14:paraId="117B8BFA" w14:textId="4FFCDCC4" w:rsidR="00A03C72" w:rsidRDefault="00D50367" w:rsidP="00A03C72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Aby </w:t>
      </w:r>
      <w:r w:rsidR="002A79F0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rojekt mógł być zrealizowany w ocenie merytorycznej Komisji Konkursowej musi zdobyć minimum </w:t>
      </w:r>
      <w:r w:rsidR="0007246D">
        <w:rPr>
          <w:color w:val="auto"/>
          <w:sz w:val="23"/>
          <w:szCs w:val="23"/>
        </w:rPr>
        <w:t>4</w:t>
      </w:r>
      <w:r w:rsidR="00D35146">
        <w:rPr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 xml:space="preserve"> punktów. </w:t>
      </w:r>
    </w:p>
    <w:p w14:paraId="4BB5C11F" w14:textId="77777777" w:rsidR="00A03C72" w:rsidRPr="00A03C72" w:rsidRDefault="00D50367" w:rsidP="00A03C72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t xml:space="preserve">4. </w:t>
      </w:r>
      <w:r w:rsidR="00A03C72" w:rsidRPr="00FB5309">
        <w:rPr>
          <w:rFonts w:ascii="Calibri" w:hAnsi="Calibri" w:cs="Calibri"/>
          <w:color w:val="000000"/>
          <w:sz w:val="23"/>
          <w:szCs w:val="23"/>
        </w:rPr>
        <w:t xml:space="preserve">10 najlepiej ocenionych </w:t>
      </w:r>
      <w:r w:rsidR="00A03C72">
        <w:rPr>
          <w:rFonts w:ascii="Calibri" w:hAnsi="Calibri" w:cs="Calibri"/>
          <w:color w:val="000000"/>
          <w:sz w:val="23"/>
          <w:szCs w:val="23"/>
        </w:rPr>
        <w:t xml:space="preserve">(wg kryteriów oceny merytorycznej) </w:t>
      </w:r>
      <w:r w:rsidR="00A03C72" w:rsidRPr="00FB5309">
        <w:rPr>
          <w:rFonts w:ascii="Calibri" w:hAnsi="Calibri" w:cs="Calibri"/>
          <w:color w:val="000000"/>
          <w:sz w:val="23"/>
          <w:szCs w:val="23"/>
        </w:rPr>
        <w:t xml:space="preserve">przez </w:t>
      </w:r>
      <w:r w:rsidR="00A03C72">
        <w:rPr>
          <w:rFonts w:ascii="Calibri" w:hAnsi="Calibri" w:cs="Calibri"/>
          <w:color w:val="000000"/>
          <w:sz w:val="23"/>
          <w:szCs w:val="23"/>
        </w:rPr>
        <w:t>Kapitułę</w:t>
      </w:r>
      <w:r w:rsidR="00A03C72" w:rsidRPr="00FB5309">
        <w:rPr>
          <w:rFonts w:ascii="Calibri" w:hAnsi="Calibri" w:cs="Calibri"/>
          <w:color w:val="000000"/>
          <w:sz w:val="23"/>
          <w:szCs w:val="23"/>
        </w:rPr>
        <w:t xml:space="preserve"> projektów otrzyma punkty, które doliczone będą do</w:t>
      </w:r>
      <w:r w:rsidR="00A03C72">
        <w:rPr>
          <w:rFonts w:ascii="Calibri" w:hAnsi="Calibri" w:cs="Calibri"/>
          <w:color w:val="000000"/>
          <w:sz w:val="23"/>
          <w:szCs w:val="23"/>
        </w:rPr>
        <w:t xml:space="preserve"> punktacji Komisji Konkursowej. </w:t>
      </w:r>
      <w:r w:rsidR="00A03C72" w:rsidRPr="00FB5309">
        <w:rPr>
          <w:rFonts w:ascii="Calibri" w:hAnsi="Calibri" w:cs="Calibri"/>
          <w:color w:val="000000"/>
          <w:sz w:val="23"/>
          <w:szCs w:val="23"/>
        </w:rPr>
        <w:t xml:space="preserve">Zasady punktacji Kapituły wskazane są w załączniku nr 2 do Regulaminu. </w:t>
      </w:r>
    </w:p>
    <w:p w14:paraId="16BEB129" w14:textId="32AE1D7A" w:rsidR="00D50367" w:rsidRDefault="00A03C72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 w:rsidR="002A79F0">
        <w:rPr>
          <w:color w:val="auto"/>
          <w:sz w:val="23"/>
          <w:szCs w:val="23"/>
        </w:rPr>
        <w:t>Komisja dokonuje oceny zgłoszeń według następujących głównych kryteriów:</w:t>
      </w:r>
      <w:r w:rsidR="00D50367">
        <w:rPr>
          <w:color w:val="auto"/>
          <w:sz w:val="23"/>
          <w:szCs w:val="23"/>
        </w:rPr>
        <w:t xml:space="preserve"> </w:t>
      </w:r>
    </w:p>
    <w:p w14:paraId="2C9F1EC7" w14:textId="77777777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innowacyjność projektu, </w:t>
      </w:r>
    </w:p>
    <w:p w14:paraId="6F6C8A90" w14:textId="77777777" w:rsidR="00D50367" w:rsidRDefault="00D50367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 sposób realizacji pomysłu, </w:t>
      </w:r>
    </w:p>
    <w:p w14:paraId="320CA116" w14:textId="77777777" w:rsidR="00BC16C3" w:rsidRDefault="00BC16C3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c. cele główne i szczegółowe projektu,</w:t>
      </w:r>
    </w:p>
    <w:p w14:paraId="298C9CB0" w14:textId="13E9EEA4" w:rsidR="00D50367" w:rsidRDefault="00BC16C3" w:rsidP="00FB5309">
      <w:pPr>
        <w:pStyle w:val="Default"/>
        <w:spacing w:after="1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</w:t>
      </w:r>
      <w:r w:rsidR="00D50367">
        <w:rPr>
          <w:color w:val="auto"/>
          <w:sz w:val="23"/>
          <w:szCs w:val="23"/>
        </w:rPr>
        <w:t xml:space="preserve">. prawidłowy opis projektu wraz z </w:t>
      </w:r>
      <w:r w:rsidR="00BB794B">
        <w:rPr>
          <w:color w:val="auto"/>
          <w:sz w:val="23"/>
          <w:szCs w:val="23"/>
        </w:rPr>
        <w:t xml:space="preserve">realnym </w:t>
      </w:r>
      <w:r w:rsidR="00D50367">
        <w:rPr>
          <w:color w:val="auto"/>
          <w:sz w:val="23"/>
          <w:szCs w:val="23"/>
        </w:rPr>
        <w:t>kosztorys</w:t>
      </w:r>
      <w:r w:rsidR="00BB794B">
        <w:rPr>
          <w:color w:val="auto"/>
          <w:sz w:val="23"/>
          <w:szCs w:val="23"/>
        </w:rPr>
        <w:t>em</w:t>
      </w:r>
      <w:r>
        <w:rPr>
          <w:color w:val="auto"/>
          <w:sz w:val="23"/>
          <w:szCs w:val="23"/>
        </w:rPr>
        <w:t xml:space="preserve"> i harmonogram</w:t>
      </w:r>
      <w:r w:rsidR="00BB794B">
        <w:rPr>
          <w:color w:val="auto"/>
          <w:sz w:val="23"/>
          <w:szCs w:val="23"/>
        </w:rPr>
        <w:t>em</w:t>
      </w:r>
      <w:r w:rsidR="00D50367">
        <w:rPr>
          <w:color w:val="auto"/>
          <w:sz w:val="23"/>
          <w:szCs w:val="23"/>
        </w:rPr>
        <w:t xml:space="preserve">. </w:t>
      </w:r>
    </w:p>
    <w:p w14:paraId="1263E1A9" w14:textId="77777777" w:rsidR="00D50367" w:rsidRDefault="00A03C72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D50367">
        <w:rPr>
          <w:color w:val="auto"/>
          <w:sz w:val="23"/>
          <w:szCs w:val="23"/>
        </w:rPr>
        <w:t xml:space="preserve">. Wszystkie pozostałe kryteria oceny zgłoszeń są wskazane w załączniku nr </w:t>
      </w:r>
      <w:r w:rsidR="00D87D22">
        <w:rPr>
          <w:color w:val="auto"/>
          <w:sz w:val="23"/>
          <w:szCs w:val="23"/>
        </w:rPr>
        <w:t>1</w:t>
      </w:r>
      <w:r w:rsidR="00D50367">
        <w:rPr>
          <w:color w:val="auto"/>
          <w:sz w:val="23"/>
          <w:szCs w:val="23"/>
        </w:rPr>
        <w:t xml:space="preserve"> do Regulaminu. </w:t>
      </w:r>
    </w:p>
    <w:p w14:paraId="1CD4BC15" w14:textId="77777777" w:rsidR="00D50367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14:paraId="28402123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</w:p>
    <w:p w14:paraId="3F43F556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Realizacja programu</w:t>
      </w:r>
    </w:p>
    <w:p w14:paraId="2D27B1DF" w14:textId="77777777" w:rsidR="00D50367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Program Tyski Bank Kultury realizowany będzie według następującego harmonogramu: </w:t>
      </w:r>
    </w:p>
    <w:p w14:paraId="66DF7261" w14:textId="77777777" w:rsidR="00D50367" w:rsidRDefault="00F97B5D" w:rsidP="00A03C72">
      <w:pPr>
        <w:pStyle w:val="Default"/>
        <w:ind w:left="567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30 września</w:t>
      </w:r>
      <w:r w:rsidR="00785EB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–</w:t>
      </w:r>
      <w:r w:rsidR="00D5036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15 </w:t>
      </w:r>
      <w:r w:rsidR="00D50367">
        <w:rPr>
          <w:color w:val="auto"/>
          <w:sz w:val="23"/>
          <w:szCs w:val="23"/>
        </w:rPr>
        <w:t xml:space="preserve">listopada (do godz. </w:t>
      </w:r>
      <w:r w:rsidR="005D4AA0">
        <w:rPr>
          <w:color w:val="auto"/>
          <w:sz w:val="23"/>
          <w:szCs w:val="23"/>
        </w:rPr>
        <w:t>15.00</w:t>
      </w:r>
      <w:r w:rsidR="00D50367">
        <w:rPr>
          <w:color w:val="auto"/>
          <w:sz w:val="23"/>
          <w:szCs w:val="23"/>
        </w:rPr>
        <w:t>) 201</w:t>
      </w:r>
      <w:r>
        <w:rPr>
          <w:color w:val="auto"/>
          <w:sz w:val="23"/>
          <w:szCs w:val="23"/>
        </w:rPr>
        <w:t>9</w:t>
      </w:r>
      <w:r w:rsidR="00D50367">
        <w:rPr>
          <w:color w:val="auto"/>
          <w:sz w:val="23"/>
          <w:szCs w:val="23"/>
        </w:rPr>
        <w:t xml:space="preserve"> r. – nabór wniosków </w:t>
      </w:r>
    </w:p>
    <w:p w14:paraId="2533E030" w14:textId="77777777" w:rsidR="00D50367" w:rsidRDefault="00785EB8" w:rsidP="00A03C72">
      <w:pPr>
        <w:pStyle w:val="Default"/>
        <w:ind w:left="567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 grudnia</w:t>
      </w:r>
      <w:r w:rsidR="00D5036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2018 r. </w:t>
      </w:r>
      <w:r w:rsidR="00D50367">
        <w:rPr>
          <w:color w:val="auto"/>
          <w:sz w:val="23"/>
          <w:szCs w:val="23"/>
        </w:rPr>
        <w:t>- ogłoszenie projektów, które pozytywnie przeszły weryfikację formalną</w:t>
      </w:r>
    </w:p>
    <w:p w14:paraId="522C48F5" w14:textId="77777777" w:rsidR="00D50367" w:rsidRDefault="00F97B5D" w:rsidP="00A03C72">
      <w:pPr>
        <w:pStyle w:val="Default"/>
        <w:ind w:left="567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22</w:t>
      </w:r>
      <w:r w:rsidR="00D50367">
        <w:rPr>
          <w:rFonts w:cstheme="minorBidi"/>
          <w:color w:val="auto"/>
          <w:sz w:val="23"/>
          <w:szCs w:val="23"/>
        </w:rPr>
        <w:t xml:space="preserve"> grudnia </w:t>
      </w:r>
      <w:r w:rsidR="00785EB8">
        <w:rPr>
          <w:rFonts w:cstheme="minorBidi"/>
          <w:color w:val="auto"/>
          <w:sz w:val="23"/>
          <w:szCs w:val="23"/>
        </w:rPr>
        <w:t xml:space="preserve">2018 r. </w:t>
      </w:r>
      <w:r w:rsidR="00D50367">
        <w:rPr>
          <w:rFonts w:cstheme="minorBidi"/>
          <w:color w:val="auto"/>
          <w:sz w:val="23"/>
          <w:szCs w:val="23"/>
        </w:rPr>
        <w:t xml:space="preserve">- ogłoszenie wyników </w:t>
      </w:r>
    </w:p>
    <w:p w14:paraId="07F7CFB3" w14:textId="77777777" w:rsid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2. Wyłonione w drodze Konkursu projekty realizowane będą w terminie</w:t>
      </w:r>
      <w:r w:rsidR="00F97B5D">
        <w:rPr>
          <w:rFonts w:cstheme="minorBidi"/>
          <w:color w:val="auto"/>
          <w:sz w:val="23"/>
          <w:szCs w:val="23"/>
        </w:rPr>
        <w:t xml:space="preserve"> od 1 stycznia do 31 grudnia 2020</w:t>
      </w:r>
      <w:r>
        <w:rPr>
          <w:rFonts w:cstheme="minorBidi"/>
          <w:color w:val="auto"/>
          <w:sz w:val="23"/>
          <w:szCs w:val="23"/>
        </w:rPr>
        <w:t xml:space="preserve"> r. </w:t>
      </w:r>
    </w:p>
    <w:p w14:paraId="48E7C0B2" w14:textId="6AF86313" w:rsidR="00D50367" w:rsidRDefault="00D50367" w:rsidP="00FB5309">
      <w:pPr>
        <w:pStyle w:val="Default"/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3. W szczególnych przypadkach, na wniosek Autora </w:t>
      </w:r>
      <w:r w:rsidR="002A79F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 xml:space="preserve">rojektu, istnieje możliwość przesunięcia terminu realizacji </w:t>
      </w:r>
      <w:r w:rsidR="002A79F0">
        <w:rPr>
          <w:rFonts w:cstheme="minorBidi"/>
          <w:color w:val="auto"/>
          <w:sz w:val="23"/>
          <w:szCs w:val="23"/>
        </w:rPr>
        <w:t>P</w:t>
      </w:r>
      <w:r>
        <w:rPr>
          <w:rFonts w:cstheme="minorBidi"/>
          <w:color w:val="auto"/>
          <w:sz w:val="23"/>
          <w:szCs w:val="23"/>
        </w:rPr>
        <w:t xml:space="preserve">rojektu. </w:t>
      </w:r>
    </w:p>
    <w:p w14:paraId="7DD84F1E" w14:textId="77777777" w:rsidR="004172BF" w:rsidRDefault="004172BF" w:rsidP="00FB5309">
      <w:pPr>
        <w:pStyle w:val="Default"/>
        <w:ind w:left="284" w:hanging="284"/>
        <w:jc w:val="center"/>
        <w:rPr>
          <w:b/>
          <w:bCs/>
          <w:color w:val="auto"/>
          <w:sz w:val="23"/>
          <w:szCs w:val="23"/>
        </w:rPr>
      </w:pPr>
    </w:p>
    <w:p w14:paraId="6E6025A9" w14:textId="77777777" w:rsidR="00785EB8" w:rsidRDefault="00D50367" w:rsidP="00FB5309">
      <w:pPr>
        <w:pStyle w:val="Default"/>
        <w:ind w:left="284" w:hanging="284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</w:t>
      </w:r>
      <w:r w:rsidR="00785EB8">
        <w:rPr>
          <w:b/>
          <w:bCs/>
          <w:color w:val="auto"/>
          <w:sz w:val="23"/>
          <w:szCs w:val="23"/>
        </w:rPr>
        <w:t xml:space="preserve"> 6</w:t>
      </w:r>
    </w:p>
    <w:p w14:paraId="7991B6A8" w14:textId="77777777" w:rsidR="00D50367" w:rsidRDefault="00D50367" w:rsidP="00FB5309">
      <w:pPr>
        <w:pStyle w:val="Default"/>
        <w:ind w:left="284"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Postanowienia końcowe</w:t>
      </w:r>
    </w:p>
    <w:p w14:paraId="66194B62" w14:textId="57858F78" w:rsidR="00D50367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W przypadku naruszenia przez Autora postanowień niniejszego </w:t>
      </w:r>
      <w:r w:rsidR="002A79F0">
        <w:rPr>
          <w:color w:val="auto"/>
          <w:sz w:val="23"/>
          <w:szCs w:val="23"/>
        </w:rPr>
        <w:t>R</w:t>
      </w:r>
      <w:r>
        <w:rPr>
          <w:color w:val="auto"/>
          <w:sz w:val="23"/>
          <w:szCs w:val="23"/>
        </w:rPr>
        <w:t xml:space="preserve">egulaminu MCK zastrzega sobie prawo do zaprzestania realizacji </w:t>
      </w:r>
      <w:r w:rsidR="002A79F0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rojektu, w tym do rozwiązania wszystkich zawartych z Autorem umów oraz do zarządzania od niego odszkodowania w postaci zwrotu poniesionych przez MCK kosztów związanych z realizacją </w:t>
      </w:r>
      <w:r w:rsidR="002A79F0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rojektu. </w:t>
      </w:r>
    </w:p>
    <w:p w14:paraId="736DCE48" w14:textId="77777777" w:rsidR="007F4459" w:rsidRDefault="00D50367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Regulamin wchodzi w życie z dniem jego ogłoszenia na stronie internetowej programu.</w:t>
      </w:r>
    </w:p>
    <w:p w14:paraId="0592D402" w14:textId="64D95597" w:rsidR="00C362F1" w:rsidRPr="005A2185" w:rsidRDefault="00C362F1" w:rsidP="00C362F1">
      <w:pPr>
        <w:suppressAutoHyphens/>
        <w:ind w:left="3540" w:right="1" w:firstLine="708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5A2185">
        <w:rPr>
          <w:rFonts w:ascii="Arial" w:hAnsi="Arial" w:cs="Arial"/>
          <w:b/>
          <w:bCs/>
          <w:sz w:val="20"/>
          <w:szCs w:val="20"/>
          <w:lang w:eastAsia="ar-SA"/>
        </w:rPr>
        <w:t xml:space="preserve">§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7</w:t>
      </w:r>
    </w:p>
    <w:p w14:paraId="6CDBF4FD" w14:textId="4DD8504B" w:rsidR="00C362F1" w:rsidRPr="005A2185" w:rsidRDefault="00C362F1" w:rsidP="00C362F1">
      <w:pPr>
        <w:suppressAutoHyphens/>
        <w:ind w:left="3540" w:right="1" w:hanging="354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Autor</w:t>
      </w: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oświadcza, że został poinformowany, iż:</w:t>
      </w:r>
      <w:r w:rsidRPr="005A218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D528AD1" w14:textId="0251E587" w:rsidR="00C362F1" w:rsidRPr="005A2185" w:rsidRDefault="00C362F1" w:rsidP="00C362F1">
      <w:pPr>
        <w:ind w:left="709"/>
        <w:jc w:val="both"/>
        <w:rPr>
          <w:rFonts w:ascii="Arial" w:hAnsi="Arial" w:cs="Arial"/>
          <w:sz w:val="20"/>
          <w:szCs w:val="20"/>
        </w:rPr>
      </w:pP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>a. Administratorem jego danych osobowych zebranych w związku z zawarciem i wykonywaniem niniejszej umowy jest Miejskie Centrum Kultury w Tychach, 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Bohaterów Warszawy 26, 43-100 </w:t>
      </w: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>Tychy;</w:t>
      </w:r>
      <w:r w:rsidRPr="005A2185">
        <w:rPr>
          <w:rFonts w:ascii="Arial" w:hAnsi="Arial" w:cs="Arial"/>
          <w:color w:val="000000"/>
          <w:sz w:val="20"/>
          <w:szCs w:val="20"/>
        </w:rPr>
        <w:br/>
      </w: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b. dane osobowe przetwarzane będą wyłącznie w celu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realizacji projektu,</w:t>
      </w: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tym dokonania wynikających z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niego</w:t>
      </w: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rozliczeń;</w:t>
      </w:r>
    </w:p>
    <w:p w14:paraId="72A445F8" w14:textId="77777777" w:rsidR="00C362F1" w:rsidRPr="005A2185" w:rsidRDefault="00C362F1" w:rsidP="00C362F1">
      <w:pPr>
        <w:ind w:left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c. dane osobowe przetwarzane są na podstawie przepisu art. 6 ust. 1 lit. b. rozporządzenia ogólnego o ochronie danych; </w:t>
      </w:r>
    </w:p>
    <w:p w14:paraId="231D3754" w14:textId="7AA11BD1" w:rsidR="00C362F1" w:rsidRPr="005A2185" w:rsidRDefault="00C362F1" w:rsidP="00C362F1">
      <w:pPr>
        <w:ind w:left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>d. przysługuje mu prawo uzyskania dostępu do własnych danych osobowych, ich sprostowania i usunięcia, a także żądania ograniczenia przetwarza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nia oraz przeniesienia danych w </w:t>
      </w: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>warunkach określonych powszechnie obowiązującymi przepisami prawa;</w:t>
      </w:r>
    </w:p>
    <w:p w14:paraId="32E04B49" w14:textId="77777777" w:rsidR="00C362F1" w:rsidRPr="005A2185" w:rsidRDefault="00C362F1" w:rsidP="00C362F1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e. jego dane osobowe będą przekazywane podmiotom trzecim –</w:t>
      </w:r>
      <w:r w:rsidRPr="005A2185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5A2185">
        <w:rPr>
          <w:rFonts w:ascii="Arial" w:hAnsi="Arial" w:cs="Arial"/>
          <w:sz w:val="20"/>
          <w:szCs w:val="20"/>
          <w:shd w:val="clear" w:color="auto" w:fill="FFFFFF"/>
        </w:rPr>
        <w:t xml:space="preserve">Centrum Usług Wspólnych; </w:t>
      </w:r>
    </w:p>
    <w:p w14:paraId="61B50B15" w14:textId="77777777" w:rsidR="00C362F1" w:rsidRPr="005A2185" w:rsidRDefault="00C362F1" w:rsidP="00C362F1">
      <w:pPr>
        <w:suppressAutoHyphens/>
        <w:ind w:left="708" w:right="1"/>
        <w:jc w:val="both"/>
        <w:rPr>
          <w:rFonts w:ascii="Arial" w:hAnsi="Arial" w:cs="Arial"/>
          <w:sz w:val="20"/>
          <w:szCs w:val="20"/>
          <w:lang w:eastAsia="ar-SA"/>
        </w:rPr>
      </w:pP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>f. przysługuje mu prawo do wniesienia skargi do organu nadzorczego w rozumieniu przepisów o ochronie danych osobowych w każdym przypadku zaistnienia podejrzenia, że przetwarzanie jego danych osobowych następuje z naruszeniem powszechnie obowiązujących przepisów prawa;</w:t>
      </w:r>
      <w:r w:rsidRPr="005A2185">
        <w:rPr>
          <w:rFonts w:ascii="Arial" w:hAnsi="Arial" w:cs="Arial"/>
          <w:color w:val="000000"/>
          <w:sz w:val="20"/>
          <w:szCs w:val="20"/>
        </w:rPr>
        <w:br/>
      </w:r>
      <w:r w:rsidRPr="005A2185">
        <w:rPr>
          <w:rFonts w:ascii="Arial" w:hAnsi="Arial" w:cs="Arial"/>
          <w:color w:val="000000"/>
          <w:sz w:val="20"/>
          <w:szCs w:val="20"/>
          <w:shd w:val="clear" w:color="auto" w:fill="FFFFFF"/>
        </w:rPr>
        <w:t>g. dane osobowe będą przechowywane przez okres obowiązywania niniejszej umowy, a także przez okres przedawnienia roszczeń związanych z jej zawarciem, wykonaniem lub rozwiązaniem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EB23472" w14:textId="77777777" w:rsidR="00C362F1" w:rsidRPr="00785EB8" w:rsidRDefault="00C362F1" w:rsidP="00FB5309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sectPr w:rsidR="00C362F1" w:rsidRPr="0078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4DDD9F" w16cid:durableId="2135AA8E"/>
  <w16cid:commentId w16cid:paraId="6C3C08BB" w16cid:durableId="2135AADC"/>
  <w16cid:commentId w16cid:paraId="5627E452" w16cid:durableId="2135AB81"/>
  <w16cid:commentId w16cid:paraId="536EF754" w16cid:durableId="2135AC5E"/>
  <w16cid:commentId w16cid:paraId="63132DAD" w16cid:durableId="2135AC95"/>
  <w16cid:commentId w16cid:paraId="71CC2FB8" w16cid:durableId="2135ACB1"/>
  <w16cid:commentId w16cid:paraId="25AAE2AA" w16cid:durableId="2135AE31"/>
  <w16cid:commentId w16cid:paraId="27C6656E" w16cid:durableId="2135B140"/>
  <w16cid:commentId w16cid:paraId="012E065B" w16cid:durableId="2135B100"/>
  <w16cid:commentId w16cid:paraId="5DB678EB" w16cid:durableId="2135B2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F029C"/>
    <w:multiLevelType w:val="hybridMultilevel"/>
    <w:tmpl w:val="A0A69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7"/>
    <w:rsid w:val="0007246D"/>
    <w:rsid w:val="000D7177"/>
    <w:rsid w:val="001255D9"/>
    <w:rsid w:val="00154591"/>
    <w:rsid w:val="00293F42"/>
    <w:rsid w:val="002A79F0"/>
    <w:rsid w:val="00413AC3"/>
    <w:rsid w:val="004172BF"/>
    <w:rsid w:val="004D3977"/>
    <w:rsid w:val="005D4AA0"/>
    <w:rsid w:val="00662C35"/>
    <w:rsid w:val="006B0C04"/>
    <w:rsid w:val="006E3790"/>
    <w:rsid w:val="00785EB8"/>
    <w:rsid w:val="007A1497"/>
    <w:rsid w:val="007F4459"/>
    <w:rsid w:val="008E79E2"/>
    <w:rsid w:val="00910922"/>
    <w:rsid w:val="00924073"/>
    <w:rsid w:val="0093091A"/>
    <w:rsid w:val="00A03C72"/>
    <w:rsid w:val="00A07DE8"/>
    <w:rsid w:val="00AD3361"/>
    <w:rsid w:val="00AE7F54"/>
    <w:rsid w:val="00B91EE0"/>
    <w:rsid w:val="00BB794B"/>
    <w:rsid w:val="00BC16C3"/>
    <w:rsid w:val="00C362F1"/>
    <w:rsid w:val="00C63273"/>
    <w:rsid w:val="00C8706C"/>
    <w:rsid w:val="00CD67FD"/>
    <w:rsid w:val="00CE117E"/>
    <w:rsid w:val="00D35146"/>
    <w:rsid w:val="00D50367"/>
    <w:rsid w:val="00D87D22"/>
    <w:rsid w:val="00E6159A"/>
    <w:rsid w:val="00EF096C"/>
    <w:rsid w:val="00F97B5D"/>
    <w:rsid w:val="00FA7F7B"/>
    <w:rsid w:val="00FB5309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170F"/>
  <w15:docId w15:val="{D4B38E9E-40C1-4C08-8E1C-68AAC9D2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9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9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9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2000</Words>
  <Characters>12002</Characters>
  <Application>Microsoft Office Word</Application>
  <DocSecurity>4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Magdalena Pytlarz</cp:lastModifiedBy>
  <cp:revision>2</cp:revision>
  <cp:lastPrinted>2019-09-25T09:25:00Z</cp:lastPrinted>
  <dcterms:created xsi:type="dcterms:W3CDTF">2019-10-08T10:22:00Z</dcterms:created>
  <dcterms:modified xsi:type="dcterms:W3CDTF">2019-10-08T10:22:00Z</dcterms:modified>
</cp:coreProperties>
</file>