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CB8" w:rsidRPr="001C7CB8" w:rsidRDefault="001C7CB8" w:rsidP="001C7CB8">
      <w:r w:rsidRPr="001C7CB8">
        <w:t>REGULAMIN ROWEROWEJ GRY MIEJSKIEJ</w:t>
      </w:r>
    </w:p>
    <w:p w:rsidR="001C7CB8" w:rsidRPr="001C7CB8" w:rsidRDefault="001C7CB8" w:rsidP="001C7CB8">
      <w:pPr>
        <w:spacing w:after="240" w:line="240" w:lineRule="auto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§ 1.</w:t>
      </w:r>
    </w:p>
    <w:p w:rsidR="001C7CB8" w:rsidRPr="001C7CB8" w:rsidRDefault="001C7CB8" w:rsidP="001C7CB8">
      <w:pPr>
        <w:spacing w:after="240" w:line="240" w:lineRule="auto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Organizatorzy</w:t>
      </w:r>
    </w:p>
    <w:p w:rsidR="001C7CB8" w:rsidRDefault="001C7CB8" w:rsidP="006D1A47">
      <w:pPr>
        <w:numPr>
          <w:ilvl w:val="0"/>
          <w:numId w:val="1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Organizatorem gry są Miejskie Centrum Kultury w Tychach oraz 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NOL Tychy.</w:t>
      </w:r>
    </w:p>
    <w:p w:rsidR="001C7CB8" w:rsidRPr="001C7CB8" w:rsidRDefault="001C7CB8" w:rsidP="006D1A47">
      <w:pPr>
        <w:numPr>
          <w:ilvl w:val="0"/>
          <w:numId w:val="1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Przez organizację gry rozumie się zaaranżowanie szeregu atrakcji tematyc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znych na terenie miasta Tychy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. Charakter imprezy powoduje, że zespoły poruszają się po mieście na własną odpowiedzialność. W związku z powyższym odpowiedzialność organizatora dotyczy działań związanych z braniem udziału w określonych atrakcjach prowadzonych przez obsługę gry.</w:t>
      </w:r>
    </w:p>
    <w:p w:rsidR="001C7CB8" w:rsidRPr="001C7CB8" w:rsidRDefault="001C7CB8" w:rsidP="001C7CB8">
      <w:pPr>
        <w:spacing w:after="240" w:line="240" w:lineRule="auto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§ 2.</w:t>
      </w:r>
    </w:p>
    <w:p w:rsidR="001C7CB8" w:rsidRPr="001C7CB8" w:rsidRDefault="001C7CB8" w:rsidP="001C7CB8">
      <w:pPr>
        <w:spacing w:after="240" w:line="240" w:lineRule="auto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Zasady Gry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Gra odbywa się 12 sierpnia 2018 roku w Tychach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, rozpocznie się o godz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inie 10:00 i potrwa do 14:00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Drużyny będą wypuszczane co 7 minut.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Zadaniem uczestników jest rozwiązanie zagadek Gry i wykonanie pow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ierzonego im zadania finałowego oraz zameldowanie się na mecie do 3 godzin od startu. 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Uczestnicy grają w zespołach. Warunkiem udziału w grze jest rejestracja zespoł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u liczącego 3 osoby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(zwany dalej: Zespół). Każda z osób uczestniczących w Grze powinna być w dobrym stanie zdrowia, umożliwiającym udział w Grze i posiadać sprawny rower, zdatny do poruszania się w ruchu ulicznym. Osoby, które nie dostarczyły daty urodzenia, nie podlegają ube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zpieczeniu. Osoby niepełnoletnie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uczestniczące w Grze bez opiekuna muszą posiadać pisemną zgodę rodziców lub opiekunów na udział w Grze. Organizatorzy nie zapewniają opieki osób pełnoletnich dla osób niepełnoletnich uczestniczących w Grze. W każdym zespole musi być przyn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ajmniej jedna osoba pełnoletnia. Najmłodszy uczestnik biorący udział w grze miejskiej powinien skończyć 3 lata. 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Zgłosz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enia do Gry przyjmowane są do 11 sierpnia 2018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r. za pośrednictwem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e-mail</w:t>
      </w:r>
      <w:r w:rsidR="009A24BF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: </w:t>
      </w:r>
      <w:hyperlink r:id="rId5" w:history="1">
        <w:r w:rsidR="009A24BF" w:rsidRPr="00CF1538">
          <w:rPr>
            <w:rStyle w:val="Hipercze"/>
            <w:b/>
          </w:rPr>
          <w:t>grarowerowa@noltychy.pl</w:t>
        </w:r>
      </w:hyperlink>
      <w:r w:rsidR="009A24BF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. 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Zgłoszenie powinno zawierać: imię i nazwisko uczestnika, jego datę urodzenia oraz telefon kontakt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owy i adres email szefa zespołu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.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Udział w grze jest bezpłatny.</w:t>
      </w:r>
    </w:p>
    <w:p w:rsidR="001C7CB8" w:rsidRPr="001C7CB8" w:rsidRDefault="009A24BF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Gra rozpocznie się 12</w:t>
      </w:r>
      <w:r w:rsidR="001C7CB8"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sierpnia 2018 r. o godz. 10:00 na placu Baczyńskiego w Tychach. </w:t>
      </w:r>
      <w:r w:rsidR="001C7CB8"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Tam Organizatorzy podadzą Zespołom dodatkowe szczegóły Gry oraz pierwszą wskazówkę gdzie udać się dalej.</w:t>
      </w:r>
    </w:p>
    <w:p w:rsidR="001C7CB8" w:rsidRPr="001C7CB8" w:rsidRDefault="009A24BF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Gra kończy się 12 sierpnia 2018 r. o</w:t>
      </w:r>
      <w:r w:rsidR="001C7CB8"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godziny 14:00.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Wygra drużyna, która pierwsza rozwiąże </w:t>
      </w:r>
      <w:r w:rsidR="009A24BF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prawidłowo 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zadania</w:t>
      </w:r>
      <w:r w:rsidR="009A24BF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oraz zdobędzie najlepszy czas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, organizatorzy przewidują drugie i trzecie miejsce. </w:t>
      </w:r>
      <w:r w:rsidR="009A24BF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Miejsce podsumowania Gry Miejskiej oraz wręczenie nagród odbędzie się na Placu Baczyńskiego o godzinie 16:00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Na każdym punkcie kontaktowym liczba graczy w zespole będzie weryfikowana z liczbą graczy oznaczoną na karcie gry. W razie niezgodności gracze nie otrzymają kolejnej wskazówki.</w:t>
      </w:r>
    </w:p>
    <w:p w:rsidR="009A24BF" w:rsidRDefault="001C7CB8" w:rsidP="007C41DD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Po trasie gry p</w:t>
      </w:r>
      <w:r w:rsidR="009A24BF" w:rsidRPr="009A24BF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oruszamy się wyłącznie rowerem. Nie można korzystać z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 samochodów, skuterów i innych pojazdów silnikowych. </w:t>
      </w:r>
    </w:p>
    <w:p w:rsidR="001C7CB8" w:rsidRPr="001C7CB8" w:rsidRDefault="001C7CB8" w:rsidP="007C41DD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W czasie gry obowiązuje bezwzględny nakaz przestrzegania przepisów ruchu drogowego. Zespół, którego choć jeden z członków nie dostosuje się do tego wymogu jest automatycznie wykluczany z dalszej rozgrywki.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W przypadku naruszenia przez gracza lub zespół niniejszego regulaminu, złamania zasad fair </w:t>
      </w:r>
      <w:proofErr w:type="spellStart"/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play</w:t>
      </w:r>
      <w:proofErr w:type="spellEnd"/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, utrudniania gry innym graczom, bądź niszczenia wskazówek, w dowolnym momencie Gry Organizatorzy mają prawo odebrania zespołowi karty uczestnika i wykluczenia go z Gry. Decyzja Organizatorów w tej kwestii jest ostateczna.</w:t>
      </w:r>
    </w:p>
    <w:p w:rsidR="001C7CB8" w:rsidRPr="001C7CB8" w:rsidRDefault="001C7CB8" w:rsidP="009A24BF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Gra toczy się w normalnym ruchu miejskim i prosimy o zachowanie szczególnej ostrożności. Organizator nie zapewnia opieki medycznej dla osób uczestniczących w Grze.</w:t>
      </w:r>
    </w:p>
    <w:p w:rsidR="009A24BF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Poprzez nadesłanie zgłoszenia do udziału w Grze oraz odbiór Karty Startowej uczestni</w:t>
      </w:r>
      <w:r w:rsidR="009A24BF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k wyraża zgodę na:</w:t>
      </w:r>
    </w:p>
    <w:p w:rsidR="009A24BF" w:rsidRDefault="001C7CB8" w:rsidP="009A24BF">
      <w:p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- wzięcie udziału w Grze na warunkach określonych w niniejszym regulaminie; 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br/>
        <w:t>- przetwarzanie przez organizatorów danych osobowych uczestnika w zakresie niezbędnym dla przeprowadzenia Gry (zgodnie z ustawą o ochronie danych osobowych z dnia 29.0</w:t>
      </w:r>
      <w:r w:rsidR="009A24BF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9.1997 (Dz.U. Nr 133 poz. 883).</w:t>
      </w:r>
    </w:p>
    <w:p w:rsidR="001C7CB8" w:rsidRPr="001C7CB8" w:rsidRDefault="001C7CB8" w:rsidP="009A24BF">
      <w:p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- opublikowanie na łamach strony internetowej i w informacjach medialnych przez organizatorów wizerunku uczestnika, oraz imienia i nazwiska uczestnika w przypadku, gdy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br/>
        <w:t>ten otrzyma nagrodę lub wyróżnienie.</w:t>
      </w:r>
    </w:p>
    <w:p w:rsidR="001C7CB8" w:rsidRPr="001C7CB8" w:rsidRDefault="001C7CB8" w:rsidP="001C7CB8">
      <w:pPr>
        <w:numPr>
          <w:ilvl w:val="0"/>
          <w:numId w:val="2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lastRenderedPageBreak/>
        <w:t>Odbierając Kartę Startową, uczestnik zgadza się na warunki Gry i potwierdza, że zapoznał się z jej regulaminem.</w:t>
      </w:r>
    </w:p>
    <w:p w:rsidR="001C7CB8" w:rsidRPr="001C7CB8" w:rsidRDefault="001C7CB8" w:rsidP="001C7CB8">
      <w:pPr>
        <w:spacing w:after="240" w:line="240" w:lineRule="auto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§ 3.</w:t>
      </w:r>
    </w:p>
    <w:p w:rsidR="001C7CB8" w:rsidRPr="001C7CB8" w:rsidRDefault="001C7CB8" w:rsidP="001C7CB8">
      <w:pPr>
        <w:spacing w:after="240" w:line="240" w:lineRule="auto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Wyłanianie zwycięzców:</w:t>
      </w:r>
    </w:p>
    <w:p w:rsidR="001C7CB8" w:rsidRPr="001C7CB8" w:rsidRDefault="001C7CB8" w:rsidP="001C7CB8">
      <w:pPr>
        <w:numPr>
          <w:ilvl w:val="0"/>
          <w:numId w:val="3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Wygrywa zespół, który jako pierwszy wykona zadanie opisane w par. 2 pkt. 2.</w:t>
      </w:r>
    </w:p>
    <w:p w:rsidR="001C7CB8" w:rsidRPr="001C7CB8" w:rsidRDefault="001C7CB8" w:rsidP="001C7CB8">
      <w:pPr>
        <w:spacing w:after="240" w:line="240" w:lineRule="auto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§ 4.</w:t>
      </w:r>
    </w:p>
    <w:p w:rsidR="001C7CB8" w:rsidRPr="001C7CB8" w:rsidRDefault="001C7CB8" w:rsidP="001C7CB8">
      <w:pPr>
        <w:spacing w:after="240" w:line="240" w:lineRule="auto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Postanowienia końcowe:</w:t>
      </w:r>
    </w:p>
    <w:p w:rsidR="001C7CB8" w:rsidRPr="001C7CB8" w:rsidRDefault="001C7CB8" w:rsidP="001C7CB8">
      <w:pPr>
        <w:numPr>
          <w:ilvl w:val="0"/>
          <w:numId w:val="4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Regulamin znajduje się do wglądu na stronie internetowej organizatorów.</w:t>
      </w:r>
    </w:p>
    <w:p w:rsidR="001C7CB8" w:rsidRPr="001C7CB8" w:rsidRDefault="001C7CB8" w:rsidP="001C7CB8">
      <w:pPr>
        <w:numPr>
          <w:ilvl w:val="0"/>
          <w:numId w:val="4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W kwestiach dotyczących przebiegu Gry, nieprzewidzianych niniejszym regulaminem, głos rozstrzygający należy do Organizatorów.</w:t>
      </w:r>
    </w:p>
    <w:p w:rsidR="001C7CB8" w:rsidRPr="001C7CB8" w:rsidRDefault="001C7CB8" w:rsidP="001C7CB8">
      <w:pPr>
        <w:numPr>
          <w:ilvl w:val="0"/>
          <w:numId w:val="4"/>
        </w:numPr>
        <w:spacing w:after="0" w:line="240" w:lineRule="auto"/>
        <w:ind w:left="480" w:right="240"/>
        <w:jc w:val="both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Organizatorzy zastrzegają sobie prawo wprowadzenia zmian z regulaminie z ważnych przyczyn. </w:t>
      </w:r>
      <w:r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br/>
        <w:t> </w:t>
      </w:r>
    </w:p>
    <w:p w:rsidR="001C7CB8" w:rsidRPr="001C7CB8" w:rsidRDefault="009A24BF" w:rsidP="001C7CB8">
      <w:pPr>
        <w:spacing w:after="240" w:line="240" w:lineRule="auto"/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Regulamin Gry Miejskiej w Tychach został stworzony n</w:t>
      </w:r>
      <w:r w:rsidR="001C7CB8" w:rsidRPr="001C7CB8"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>a podstawie regulaminów zespołu </w:t>
      </w:r>
      <w:hyperlink r:id="rId6" w:history="1">
        <w:r w:rsidR="001C7CB8" w:rsidRPr="001C7CB8">
          <w:rPr>
            <w:rFonts w:ascii="Verdana" w:eastAsia="Times New Roman" w:hAnsi="Verdana" w:cs="Times New Roman"/>
            <w:color w:val="C37C34"/>
            <w:sz w:val="18"/>
            <w:szCs w:val="18"/>
            <w:lang w:eastAsia="pl-PL"/>
          </w:rPr>
          <w:t>gramiejska.pl"</w:t>
        </w:r>
      </w:hyperlink>
      <w:r>
        <w:rPr>
          <w:rFonts w:ascii="Verdana" w:eastAsia="Times New Roman" w:hAnsi="Verdana" w:cs="Times New Roman"/>
          <w:color w:val="1A2F31"/>
          <w:sz w:val="18"/>
          <w:szCs w:val="18"/>
          <w:lang w:eastAsia="pl-PL"/>
        </w:rPr>
        <w:t xml:space="preserve">, </w:t>
      </w:r>
      <w:hyperlink r:id="rId7" w:history="1">
        <w:r w:rsidR="001C7CB8" w:rsidRPr="001C7CB8">
          <w:rPr>
            <w:rFonts w:ascii="Verdana" w:eastAsia="Times New Roman" w:hAnsi="Verdana" w:cs="Times New Roman"/>
            <w:color w:val="C37C34"/>
            <w:sz w:val="18"/>
            <w:szCs w:val="18"/>
            <w:lang w:eastAsia="pl-PL"/>
          </w:rPr>
          <w:t>LICENCJA CC-BY 3.0</w:t>
        </w:r>
      </w:hyperlink>
      <w:bookmarkStart w:id="0" w:name="_GoBack"/>
      <w:bookmarkEnd w:id="0"/>
    </w:p>
    <w:p w:rsidR="007066A3" w:rsidRDefault="007066A3"/>
    <w:sectPr w:rsidR="00706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27030"/>
    <w:multiLevelType w:val="multilevel"/>
    <w:tmpl w:val="85E4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20897"/>
    <w:multiLevelType w:val="multilevel"/>
    <w:tmpl w:val="64965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0491B"/>
    <w:multiLevelType w:val="multilevel"/>
    <w:tmpl w:val="B346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733C52"/>
    <w:multiLevelType w:val="multilevel"/>
    <w:tmpl w:val="9D52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610"/>
    <w:rsid w:val="001C7CB8"/>
    <w:rsid w:val="007066A3"/>
    <w:rsid w:val="00857610"/>
    <w:rsid w:val="009A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63D2B-4405-4C5A-A65C-77568F95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C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7CB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C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7C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1C7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/3.0/dee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iejska.pl/" TargetMode="External"/><Relationship Id="rId5" Type="http://schemas.openxmlformats.org/officeDocument/2006/relationships/hyperlink" Target="mailto:grarowerowa@noltych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665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Drozd</dc:creator>
  <cp:keywords/>
  <dc:description/>
  <cp:lastModifiedBy>Martyna Drozd</cp:lastModifiedBy>
  <cp:revision>2</cp:revision>
  <dcterms:created xsi:type="dcterms:W3CDTF">2018-07-25T13:45:00Z</dcterms:created>
  <dcterms:modified xsi:type="dcterms:W3CDTF">2018-07-25T14:07:00Z</dcterms:modified>
</cp:coreProperties>
</file>